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255100BD" w:rsidR="00E520D1" w:rsidRPr="00C72D24" w:rsidRDefault="003A5B83" w:rsidP="00E520D1">
      <w:pPr>
        <w:jc w:val="both"/>
      </w:pPr>
      <w:r w:rsidRPr="00C72D24">
        <w:rPr>
          <w:color w:val="000000"/>
        </w:rPr>
        <w:t>Lietuvos kariuomenės Sausumos pajėgų vadovybė, atstovaujama Sausumos pajėgų v</w:t>
      </w:r>
      <w:r w:rsidR="00B87760" w:rsidRPr="00C72D24">
        <w:rPr>
          <w:color w:val="000000"/>
        </w:rPr>
        <w:t xml:space="preserve">ado </w:t>
      </w:r>
      <w:proofErr w:type="spellStart"/>
      <w:r w:rsidR="00B87760" w:rsidRPr="00C72D24">
        <w:rPr>
          <w:color w:val="000000"/>
        </w:rPr>
        <w:t>brg</w:t>
      </w:r>
      <w:proofErr w:type="spellEnd"/>
      <w:r w:rsidR="00B87760" w:rsidRPr="00C72D24">
        <w:rPr>
          <w:color w:val="000000"/>
        </w:rPr>
        <w:t>. gen. Nerijaus Stankevičiaus</w:t>
      </w:r>
      <w:r w:rsidRPr="00C72D24">
        <w:rPr>
          <w:color w:val="000000"/>
        </w:rPr>
        <w:t xml:space="preserve">, veikiančio  pagal Sausumos pajėgų nuostatus, patvirtintus </w:t>
      </w:r>
      <w:r w:rsidRPr="00C72D24">
        <w:t>krašto apsaugos ministro 2018 m. lapkričio 12 d. įsakymu Nr. V1088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veikiančio (-</w:t>
      </w:r>
      <w:proofErr w:type="spellStart"/>
      <w:r w:rsidR="002E6DB4" w:rsidRPr="00C72D24">
        <w:t>ios</w:t>
      </w:r>
      <w:proofErr w:type="spellEnd"/>
      <w:r w:rsidR="002E6DB4" w:rsidRPr="00C72D24">
        <w:t xml:space="preserve">)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5BFEAD48"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7F07B4">
              <w:rPr>
                <w:b/>
                <w:szCs w:val="22"/>
              </w:rPr>
              <w:t>Ginklų piramides</w:t>
            </w:r>
            <w:r w:rsidR="003A5B83" w:rsidRPr="003A5B83">
              <w:rPr>
                <w:b/>
                <w:szCs w:val="22"/>
              </w:rPr>
              <w:t xml:space="preserve"> </w:t>
            </w:r>
            <w:r w:rsidR="00BB46C5" w:rsidRPr="005B67F4">
              <w:t>(</w:t>
            </w:r>
            <w:r w:rsidR="003A3A7C">
              <w:t xml:space="preserve">toliau – Prekės), atitinkančią </w:t>
            </w:r>
            <w:r w:rsidR="003A3A7C" w:rsidRPr="00413660">
              <w:rPr>
                <w:b/>
              </w:rPr>
              <w:t>Sutarties</w:t>
            </w:r>
            <w:r w:rsidR="003A3A7C" w:rsidRPr="00413660">
              <w:t xml:space="preserve"> 1 priede </w:t>
            </w:r>
            <w:r w:rsidR="00BB46C5" w:rsidRPr="00413660">
              <w:t>„</w:t>
            </w:r>
            <w:r w:rsidR="007F07B4">
              <w:t>Ginklų piramidžių</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0FBC99DE"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1FB1D841"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w:t>
            </w:r>
            <w:r w:rsidR="00A95821">
              <w:t>.</w:t>
            </w:r>
            <w:r w:rsidRPr="005B67F4">
              <w:t xml:space="preserve"> ir 2.3</w:t>
            </w:r>
            <w:r w:rsidR="00A95821">
              <w:t>.</w:t>
            </w:r>
            <w:r w:rsidRPr="005B67F4">
              <w:t xml:space="preserve">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55138CB1" w:rsidR="00AF3990" w:rsidRDefault="00AF3990" w:rsidP="00AF3990">
            <w:pPr>
              <w:jc w:val="both"/>
              <w:rPr>
                <w:lang w:eastAsia="en-US"/>
              </w:rPr>
            </w:pPr>
            <w:r>
              <w:rPr>
                <w:lang w:eastAsia="en-US"/>
              </w:rPr>
              <w:t xml:space="preserve">3.1. </w:t>
            </w:r>
            <w:r w:rsidRPr="00EF5AA1">
              <w:rPr>
                <w:b/>
                <w:lang w:eastAsia="en-US"/>
              </w:rPr>
              <w:t xml:space="preserve">Pardavėjas </w:t>
            </w:r>
            <w:r w:rsidR="007F07B4">
              <w:rPr>
                <w:lang w:eastAsia="en-US"/>
              </w:rPr>
              <w:t>Ginklų piramides</w:t>
            </w:r>
            <w:r w:rsidR="005E3869">
              <w:rPr>
                <w:lang w:eastAsia="en-US"/>
              </w:rPr>
              <w:t xml:space="preserve"> įsipareigoja pristatyti</w:t>
            </w:r>
            <w:r>
              <w:rPr>
                <w:lang w:eastAsia="en-US"/>
              </w:rPr>
              <w:t xml:space="preserve"> </w:t>
            </w:r>
            <w:r w:rsidR="00D4055D">
              <w:rPr>
                <w:lang w:eastAsia="en-US"/>
              </w:rPr>
              <w:t xml:space="preserve">per </w:t>
            </w:r>
            <w:r w:rsidR="007F07B4">
              <w:rPr>
                <w:lang w:eastAsia="en-US"/>
              </w:rPr>
              <w:t>120</w:t>
            </w:r>
            <w:r w:rsidR="00D4055D">
              <w:rPr>
                <w:lang w:eastAsia="en-US"/>
              </w:rPr>
              <w:t xml:space="preserve"> kalendorinių dienų, nuo sutarties pasirašymo dienos.</w:t>
            </w:r>
          </w:p>
          <w:p w14:paraId="0A11AF25" w14:textId="597CBC52"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 – ketvirtadieniais nuo 8.00 val. iki 17.00 val., penktadieniais nuo 8.00 iki 15.45 val., prieššventinėmis dienomis viena valanda trumpiau prieš tai suderinus su pirkėjo atstovų.</w:t>
            </w:r>
            <w:r w:rsidR="007F07B4">
              <w:t xml:space="preserve"> </w:t>
            </w:r>
          </w:p>
          <w:p w14:paraId="061352CE" w14:textId="77777777"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43958F69" w:rsidR="00F42028" w:rsidRPr="007F07B4" w:rsidRDefault="00F42028" w:rsidP="007F07B4">
            <w:pPr>
              <w:tabs>
                <w:tab w:val="left" w:pos="851"/>
              </w:tabs>
              <w:contextualSpacing/>
              <w:jc w:val="both"/>
              <w:rPr>
                <w:rFonts w:eastAsia="Calibri"/>
                <w:lang w:eastAsia="x-none"/>
              </w:rPr>
            </w:pPr>
            <w:r>
              <w:rPr>
                <w:rStyle w:val="Hyperlink"/>
                <w:color w:val="auto"/>
                <w:u w:val="none"/>
              </w:rPr>
              <w:t>3.4</w:t>
            </w:r>
            <w:r w:rsidRPr="00AF3990">
              <w:rPr>
                <w:rStyle w:val="Hyperlink"/>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280BFAE0"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w:t>
            </w:r>
            <w:r w:rsidR="00A95821">
              <w:t>.</w:t>
            </w:r>
            <w:r w:rsidRPr="001671B6">
              <w:t xml:space="preserve">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2A469466" w14:textId="77777777" w:rsidR="00F42028" w:rsidRPr="005B67F4" w:rsidRDefault="00F42028" w:rsidP="00F42028">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0B7E8C4" w14:textId="77777777" w:rsidR="00F42028" w:rsidRPr="005B67F4" w:rsidRDefault="00F42028" w:rsidP="00F42028">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5A698DA1" w14:textId="77777777" w:rsidR="00F42028" w:rsidRPr="00450E43" w:rsidRDefault="00F42028" w:rsidP="00F42028">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4</w:t>
            </w:r>
            <w:r w:rsidRPr="00450E43">
              <w:t>. punkte nurodytų dokumentų;</w:t>
            </w:r>
          </w:p>
          <w:p w14:paraId="1E6B3F05" w14:textId="77777777" w:rsidR="00F42028" w:rsidRDefault="00F42028" w:rsidP="00F42028">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135D5B04" w:rsidR="00595B09" w:rsidRPr="005B67F4" w:rsidRDefault="00F42028" w:rsidP="00F42028">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bookmarkStart w:id="0" w:name="_GoBack"/>
            <w:bookmarkEnd w:id="0"/>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7480FF4A" w:rsidR="00361195" w:rsidRPr="005B67F4" w:rsidRDefault="000110D0" w:rsidP="006C1DED">
            <w:pPr>
              <w:jc w:val="both"/>
            </w:pPr>
            <w:r w:rsidRPr="00EB4422">
              <w:t>7.2.</w:t>
            </w:r>
            <w:r>
              <w:t xml:space="preserve"> </w:t>
            </w:r>
            <w:r w:rsidRPr="00743627">
              <w:rPr>
                <w:b/>
              </w:rPr>
              <w:t>Sutarties</w:t>
            </w:r>
            <w:r w:rsidRPr="0008050E">
              <w:t xml:space="preserve"> bendrosios dalies 6.3</w:t>
            </w:r>
            <w:r w:rsidR="00A95821">
              <w:t>.</w:t>
            </w:r>
            <w:r w:rsidRPr="0008050E">
              <w:t xml:space="preserve">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49AD8685" w:rsidR="00AF3990" w:rsidRPr="00D14114" w:rsidRDefault="00AF3990" w:rsidP="00AF3990">
            <w:pPr>
              <w:jc w:val="both"/>
            </w:pPr>
            <w:r w:rsidRPr="00D14114">
              <w:t>9.1. Sutarties bendrosios dalies 11.1</w:t>
            </w:r>
            <w:r w:rsidR="00A95821">
              <w:t>.</w:t>
            </w:r>
            <w:r w:rsidRPr="00D14114">
              <w:t xml:space="preserve"> punkte nurodytų Šalių iš anksto sutartų minimalių nuostolių dydis yra </w:t>
            </w:r>
            <w:r>
              <w:t>–</w:t>
            </w:r>
            <w:r w:rsidRPr="00D14114">
              <w:t xml:space="preserve"> </w:t>
            </w:r>
            <w:r>
              <w:t>0,2 %</w:t>
            </w:r>
            <w:r w:rsidR="00A95821">
              <w:t>.</w:t>
            </w:r>
          </w:p>
          <w:p w14:paraId="44F20C09" w14:textId="3F991B3E" w:rsidR="00AF3990" w:rsidRPr="00D14114" w:rsidRDefault="00AF3990" w:rsidP="00AF3990">
            <w:pPr>
              <w:jc w:val="both"/>
            </w:pPr>
            <w:r w:rsidRPr="00D14114">
              <w:t>9.2. Sutarties bendrosios dalies 11.2</w:t>
            </w:r>
            <w:r w:rsidR="00A95821">
              <w:t>.</w:t>
            </w:r>
            <w:r w:rsidRPr="00D14114">
              <w:t xml:space="preserve">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4E9F1D2" w:rsidR="00AF3990" w:rsidRPr="00D14114" w:rsidRDefault="00AF3990" w:rsidP="00AF3990">
            <w:pPr>
              <w:jc w:val="both"/>
            </w:pPr>
            <w:r w:rsidRPr="00D14114">
              <w:t>9.3. Sutarties bendrosios dalies 11.4</w:t>
            </w:r>
            <w:r w:rsidR="00A95821">
              <w:t>.</w:t>
            </w:r>
            <w:r w:rsidRPr="00D14114">
              <w:t xml:space="preserve"> punkte numatytų Šalių iš anksto sutartų minimalių nuostolių dydis –</w:t>
            </w:r>
            <w:r>
              <w:t xml:space="preserve"> 0,2 %.</w:t>
            </w:r>
          </w:p>
          <w:p w14:paraId="54652ED3" w14:textId="10A0FE0A" w:rsidR="00AF3990" w:rsidRDefault="00AF3990" w:rsidP="00AF3990">
            <w:pPr>
              <w:jc w:val="both"/>
            </w:pPr>
            <w:r w:rsidRPr="00D14114">
              <w:t>9.4. Sutarties bendrosios dalies 11.5</w:t>
            </w:r>
            <w:r w:rsidR="00A95821">
              <w:t>.</w:t>
            </w:r>
            <w:r w:rsidRPr="00D14114">
              <w:t xml:space="preserve"> punkte numatytų Šalių iš anksto sutartų minimalių nuostolių dydis –</w:t>
            </w:r>
            <w:r>
              <w:t>0,2 %</w:t>
            </w:r>
            <w:r w:rsidR="00A95821">
              <w:t>.</w:t>
            </w:r>
          </w:p>
          <w:p w14:paraId="5E6153B8" w14:textId="3C3079FF" w:rsidR="00AF3990" w:rsidRPr="006F1D31" w:rsidRDefault="00AF3990" w:rsidP="00AF3990">
            <w:pPr>
              <w:jc w:val="both"/>
            </w:pPr>
            <w:r w:rsidRPr="006F1D31">
              <w:t>9.5. Sutartį nutraukus Sutarties Specialiosios dalies 5.1.2</w:t>
            </w:r>
            <w:r w:rsidR="00A95821">
              <w:t>.</w:t>
            </w:r>
            <w:r w:rsidRPr="006F1D31">
              <w:t xml:space="preserve"> ir 5.1.3</w:t>
            </w:r>
            <w:r w:rsidR="00A95821">
              <w:t>.</w:t>
            </w:r>
            <w:r w:rsidRPr="006F1D31">
              <w:t xml:space="preserve"> punktuose nurodytais atvejais Šalių iš anksto sutartų minimali</w:t>
            </w:r>
            <w:r w:rsidR="0068692C">
              <w:t xml:space="preserve">ų nuostolių dydis yra </w:t>
            </w:r>
            <w:r w:rsidRPr="006F1D31">
              <w:t>15 (penkiolika) procentų nuo Sutarties specialiosios dalies 2.1 punkte nurodytos sutarties kainos be PVM).</w:t>
            </w:r>
          </w:p>
          <w:p w14:paraId="56D5916F" w14:textId="2726F944" w:rsidR="00AF3990" w:rsidRPr="00D14114" w:rsidRDefault="00AF3990" w:rsidP="00AF3990">
            <w:pPr>
              <w:jc w:val="both"/>
            </w:pPr>
            <w:r>
              <w:t>9.6</w:t>
            </w:r>
            <w:r w:rsidRPr="00D14114">
              <w:t>. Nenugalimos jėgos aplinkybių trukmė –.</w:t>
            </w:r>
            <w:r>
              <w:t xml:space="preserve">30 </w:t>
            </w:r>
            <w:r w:rsidRPr="00D14114">
              <w:t>dienų, taikant Sutarties bendros</w:t>
            </w:r>
            <w:r>
              <w:t>ios dalies 9.1.2</w:t>
            </w:r>
            <w:r w:rsidR="00A95821">
              <w:t>.</w:t>
            </w:r>
            <w:r>
              <w:t xml:space="preserve"> punkto sąlygas</w:t>
            </w:r>
            <w:r w:rsidR="00A95821">
              <w:t>.</w:t>
            </w:r>
          </w:p>
          <w:p w14:paraId="5A393620" w14:textId="75189392"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95821">
              <w:t>.</w:t>
            </w:r>
          </w:p>
          <w:p w14:paraId="5FDE4B8E" w14:textId="17F52178" w:rsidR="00AF3990" w:rsidRPr="00AA4104" w:rsidRDefault="00AF3990" w:rsidP="00AF3990">
            <w:pPr>
              <w:jc w:val="both"/>
              <w:rPr>
                <w:color w:val="FF0000"/>
              </w:rPr>
            </w:pPr>
            <w:r>
              <w:t xml:space="preserve">9.8. </w:t>
            </w:r>
            <w:r w:rsidRPr="00D14114">
              <w:t xml:space="preserve">Pirkėjo </w:t>
            </w:r>
            <w:r w:rsidRPr="006C1DED">
              <w:t xml:space="preserve">atstovas (-ai) – </w:t>
            </w:r>
            <w:r w:rsidR="002702F9">
              <w:t>Jonas Mažeika</w:t>
            </w:r>
            <w:r w:rsidRPr="006C1DED">
              <w:t xml:space="preserve"> tel. Nr. +370</w:t>
            </w:r>
            <w:r w:rsidR="002702F9">
              <w:t> 67482629</w:t>
            </w:r>
            <w:r w:rsidRPr="006C1DED">
              <w:t xml:space="preserve">, elektroninis paštas: </w:t>
            </w:r>
            <w:hyperlink r:id="rId8" w:history="1">
              <w:r w:rsidR="006F1D31" w:rsidRPr="009F1F68">
                <w:rPr>
                  <w:rStyle w:val="Hyperlink"/>
                </w:rPr>
                <w:t>jonas.mazeika@mil.lt</w:t>
              </w:r>
            </w:hyperlink>
            <w:r w:rsidR="00A95821">
              <w:rPr>
                <w:rStyle w:val="Hyperlink"/>
              </w:rPr>
              <w:t>.</w:t>
            </w:r>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4621A27F"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68692C">
              <w:rPr>
                <w:szCs w:val="22"/>
              </w:rPr>
              <w:t>Ginklų piramidžių</w:t>
            </w:r>
            <w:r w:rsidR="004F1435">
              <w:rPr>
                <w:szCs w:val="22"/>
              </w:rPr>
              <w:t xml:space="preserve"> </w:t>
            </w:r>
            <w:r w:rsidR="00413660" w:rsidRPr="00413660">
              <w:t>techninė specifikacija</w:t>
            </w:r>
            <w:r w:rsidRPr="00413660">
              <w:t xml:space="preserve">, kiekis ir kaina“ </w:t>
            </w:r>
            <w:r w:rsidRPr="00F90B44">
              <w:t>(</w:t>
            </w:r>
            <w:r w:rsidR="00F90B44" w:rsidRPr="00F90B44">
              <w:t>4</w:t>
            </w:r>
            <w:r w:rsidRPr="00F90B44">
              <w:t xml:space="preserve"> lapa</w:t>
            </w:r>
            <w:r w:rsidR="00BC189F" w:rsidRPr="00F90B44">
              <w:t>i</w:t>
            </w:r>
            <w:r w:rsidRPr="00F90B44">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58CAA08F" w:rsidR="00D04CE2" w:rsidRPr="005B67F4" w:rsidRDefault="00D04CE2" w:rsidP="00D04CE2">
            <w:pPr>
              <w:jc w:val="both"/>
              <w:rPr>
                <w:bCs/>
              </w:rPr>
            </w:pPr>
            <w:r w:rsidRPr="005B67F4">
              <w:rPr>
                <w:bCs/>
              </w:rPr>
              <w:t xml:space="preserve">10.1. </w:t>
            </w:r>
            <w:r w:rsidRPr="00446AAD">
              <w:rPr>
                <w:bCs/>
              </w:rPr>
              <w:t>Sutartis galioja nuo Sutarties Bendrosios dalies 12.1</w:t>
            </w:r>
            <w:r w:rsidR="00A95821">
              <w:rPr>
                <w:bCs/>
              </w:rPr>
              <w:t>.</w:t>
            </w:r>
            <w:r w:rsidRPr="00446AAD">
              <w:rPr>
                <w:bCs/>
              </w:rPr>
              <w:t xml:space="preserve"> papunktyje nustatytos dienos</w:t>
            </w:r>
            <w:r w:rsidR="002A615C" w:rsidRPr="00446AAD">
              <w:rPr>
                <w:bCs/>
              </w:rPr>
              <w:t xml:space="preserve"> iki 202</w:t>
            </w:r>
            <w:r w:rsidR="00B87760">
              <w:rPr>
                <w:bCs/>
              </w:rPr>
              <w:t>6</w:t>
            </w:r>
            <w:r w:rsidR="002A615C" w:rsidRPr="00446AAD">
              <w:rPr>
                <w:bCs/>
              </w:rPr>
              <w:t xml:space="preserve"> m. </w:t>
            </w:r>
            <w:r w:rsidR="00A95821">
              <w:rPr>
                <w:bCs/>
              </w:rPr>
              <w:t>k</w:t>
            </w:r>
            <w:r w:rsidR="0068692C">
              <w:rPr>
                <w:bCs/>
              </w:rPr>
              <w:t>ovo 15</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304F5B46" w14:textId="77777777" w:rsidR="006C1DED" w:rsidRPr="005533AE" w:rsidRDefault="006C1DED" w:rsidP="006C1DED">
            <w:pPr>
              <w:jc w:val="both"/>
            </w:pPr>
            <w:r w:rsidRPr="005533AE">
              <w:t>Lietuvos kariuomenės Sausumos pajėg</w:t>
            </w:r>
            <w:r>
              <w:t>ų vadovybė</w:t>
            </w:r>
            <w:r w:rsidRPr="005533AE">
              <w:t xml:space="preserve"> </w:t>
            </w:r>
          </w:p>
          <w:p w14:paraId="6F6D58C7" w14:textId="77777777" w:rsidR="006C1DED" w:rsidRPr="005533AE" w:rsidRDefault="006C1DED" w:rsidP="006C1DED">
            <w:pPr>
              <w:jc w:val="both"/>
            </w:pPr>
            <w:r w:rsidRPr="005533AE">
              <w:t>Įmonės kodas</w:t>
            </w:r>
            <w:r>
              <w:t>:</w:t>
            </w:r>
            <w:r w:rsidRPr="005533AE">
              <w:t xml:space="preserve"> </w:t>
            </w:r>
            <w:r w:rsidRPr="00FD030A">
              <w:t>304979638</w:t>
            </w:r>
          </w:p>
          <w:p w14:paraId="50F3CE04" w14:textId="0C9CE0AC" w:rsidR="006C1DED" w:rsidRPr="005533AE" w:rsidRDefault="00D4055D" w:rsidP="006C1DED">
            <w:pPr>
              <w:jc w:val="both"/>
            </w:pPr>
            <w:r>
              <w:t>Viršuliškių g. 36, LT – 05112</w:t>
            </w:r>
            <w:r w:rsidR="006C1DED" w:rsidRPr="005533AE">
              <w:t xml:space="preserve"> Vilnius </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5DF15AC6" w:rsidR="0051758C" w:rsidRPr="006F1D31" w:rsidRDefault="0051758C">
            <w:pPr>
              <w:rPr>
                <w:b/>
              </w:rPr>
            </w:pPr>
            <w:r w:rsidRPr="006F1D31">
              <w:rPr>
                <w:b/>
              </w:rPr>
              <w:t>12. Pardavėjo rekvizitai</w:t>
            </w:r>
            <w:r w:rsidR="00A9582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79156CD0" w:rsidR="008B7965" w:rsidRPr="0068692C" w:rsidRDefault="008B7965" w:rsidP="008B7965">
            <w:pPr>
              <w:jc w:val="both"/>
              <w:rPr>
                <w:highlight w:val="yellow"/>
              </w:rPr>
            </w:pPr>
            <w:r w:rsidRPr="0068692C">
              <w:rPr>
                <w:highlight w:val="yellow"/>
              </w:rPr>
              <w:t>A</w:t>
            </w:r>
            <w:r w:rsidR="006F1D31" w:rsidRPr="0068692C">
              <w:rPr>
                <w:highlight w:val="yellow"/>
              </w:rPr>
              <w:t>/</w:t>
            </w:r>
            <w:r w:rsidRPr="0068692C">
              <w:rPr>
                <w:highlight w:val="yellow"/>
              </w:rPr>
              <w:t xml:space="preserve">S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1363891E"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606244F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w:t>
      </w:r>
      <w:proofErr w:type="spellStart"/>
      <w:r>
        <w:t>atsikirtimus</w:t>
      </w:r>
      <w:proofErr w:type="spellEnd"/>
      <w:r>
        <w:t xml:space="preserve">,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lastRenderedPageBreak/>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gamintojai, techninės ar programinės įrangos priežiūrą ir palaikymą vykdantys asmenys ar juos </w:t>
      </w:r>
      <w:r w:rsidRPr="006F4921">
        <w:lastRenderedPageBreak/>
        <w:t>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lastRenderedPageBreak/>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lastRenderedPageBreak/>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w:t>
      </w:r>
      <w:r w:rsidRPr="00E21B83">
        <w:lastRenderedPageBreak/>
        <w:t xml:space="preserve">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w:t>
      </w:r>
      <w:r w:rsidRPr="00010D70">
        <w:lastRenderedPageBreak/>
        <w:t xml:space="preserve">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w:t>
      </w:r>
      <w:r>
        <w:lastRenderedPageBreak/>
        <w:t>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lastRenderedPageBreak/>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r w:rsidR="0068692C" w:rsidRPr="005B7473">
        <w:t>subtiekėju</w:t>
      </w:r>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w:t>
      </w:r>
      <w:proofErr w:type="spellStart"/>
      <w:r w:rsidRPr="005B7473">
        <w:t>ams</w:t>
      </w:r>
      <w:proofErr w:type="spellEnd"/>
      <w:r w:rsidRPr="005B7473">
        <w:t>)/</w:t>
      </w:r>
      <w:r w:rsidR="0068692C" w:rsidRPr="005B7473">
        <w:t>su</w:t>
      </w:r>
      <w:r w:rsidR="0068692C">
        <w:t>b</w:t>
      </w:r>
      <w:r w:rsidR="0068692C" w:rsidRPr="005B7473">
        <w:t>tiekėjui</w:t>
      </w:r>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r w:rsidR="0068692C" w:rsidRPr="00EB3B83">
        <w:rPr>
          <w:color w:val="000000"/>
        </w:rPr>
        <w:t>subtiekėju</w:t>
      </w:r>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266BBB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4DDD5AA3"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4E758EDB" w14:textId="77777777" w:rsidR="00382835" w:rsidRPr="005B67F4" w:rsidRDefault="00382835" w:rsidP="00382835">
      <w:pPr>
        <w:ind w:left="3600" w:firstLine="720"/>
        <w:jc w:val="both"/>
      </w:pPr>
      <w:r w:rsidRPr="005B67F4">
        <w:t>_______________________</w:t>
      </w:r>
    </w:p>
    <w:p w14:paraId="27356199" w14:textId="77777777" w:rsidR="00B937B7" w:rsidRPr="005B67F4" w:rsidRDefault="00B937B7" w:rsidP="00B937B7"/>
    <w:p w14:paraId="0CFFD6A4" w14:textId="64125037" w:rsidR="00D34836" w:rsidRDefault="00D34836">
      <w:r>
        <w:br w:type="page"/>
      </w:r>
    </w:p>
    <w:p w14:paraId="4A47A18A" w14:textId="776D81BA" w:rsidR="00022A61" w:rsidRPr="008D7817" w:rsidRDefault="00022A61" w:rsidP="004203D7">
      <w:pPr>
        <w:ind w:left="5760" w:firstLine="1753"/>
        <w:rPr>
          <w:b/>
          <w:lang w:eastAsia="en-US"/>
        </w:rPr>
      </w:pPr>
      <w:r w:rsidRPr="008D7817">
        <w:rPr>
          <w:lang w:eastAsia="en-US"/>
        </w:rPr>
        <w:lastRenderedPageBreak/>
        <w:t>202</w:t>
      </w:r>
      <w:r w:rsidR="00D4055D">
        <w:rPr>
          <w:lang w:eastAsia="en-US"/>
        </w:rPr>
        <w:t>5</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28645E86" w14:textId="315E3745" w:rsidR="00D4055D" w:rsidRDefault="0068692C" w:rsidP="00D4055D">
      <w:pPr>
        <w:jc w:val="center"/>
        <w:rPr>
          <w:b/>
          <w:szCs w:val="22"/>
        </w:rPr>
      </w:pPr>
      <w:r>
        <w:rPr>
          <w:b/>
          <w:szCs w:val="22"/>
        </w:rPr>
        <w:t>GINKLŲ PIRAMIDĖS TECHNINĖ SPECIFIKACIJA</w:t>
      </w:r>
    </w:p>
    <w:p w14:paraId="067B24F1" w14:textId="796DB68E" w:rsidR="0068692C" w:rsidRPr="006C318F" w:rsidRDefault="0068692C" w:rsidP="00D4055D">
      <w:pPr>
        <w:jc w:val="center"/>
      </w:pPr>
      <w:r>
        <w:rPr>
          <w:b/>
          <w:szCs w:val="22"/>
        </w:rPr>
        <w:t>KIEKIS IR KAINOS</w:t>
      </w:r>
    </w:p>
    <w:p w14:paraId="2D8B14D2" w14:textId="77777777" w:rsidR="00D4055D" w:rsidRPr="006C318F" w:rsidRDefault="00D4055D" w:rsidP="00D4055D">
      <w:pPr>
        <w:jc w:val="center"/>
      </w:pPr>
    </w:p>
    <w:p w14:paraId="21234CD8" w14:textId="77777777" w:rsidR="0068692C" w:rsidRPr="00A031E1" w:rsidRDefault="0068692C" w:rsidP="0068692C"/>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118"/>
        <w:gridCol w:w="5461"/>
      </w:tblGrid>
      <w:tr w:rsidR="0068692C" w:rsidRPr="009511B1" w14:paraId="03E87AA7" w14:textId="77777777" w:rsidTr="0068692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6247CE50" w14:textId="77777777" w:rsidR="0068692C" w:rsidRPr="0068692C" w:rsidRDefault="0068692C" w:rsidP="0068692C">
            <w:pPr>
              <w:spacing w:line="276" w:lineRule="auto"/>
              <w:jc w:val="center"/>
              <w:rPr>
                <w:b/>
                <w:bCs/>
                <w:sz w:val="20"/>
                <w:szCs w:val="20"/>
              </w:rPr>
            </w:pPr>
            <w:r w:rsidRPr="0068692C">
              <w:rPr>
                <w:b/>
                <w:bCs/>
                <w:sz w:val="20"/>
                <w:szCs w:val="20"/>
              </w:rPr>
              <w:t>1.</w:t>
            </w:r>
          </w:p>
        </w:tc>
        <w:tc>
          <w:tcPr>
            <w:tcW w:w="8579" w:type="dxa"/>
            <w:gridSpan w:val="2"/>
            <w:tcBorders>
              <w:top w:val="single" w:sz="4" w:space="0" w:color="auto"/>
              <w:left w:val="single" w:sz="4" w:space="0" w:color="auto"/>
              <w:bottom w:val="single" w:sz="4" w:space="0" w:color="auto"/>
              <w:right w:val="single" w:sz="4" w:space="0" w:color="auto"/>
            </w:tcBorders>
          </w:tcPr>
          <w:p w14:paraId="77C2B6B7" w14:textId="77777777" w:rsidR="0068692C" w:rsidRPr="0068692C" w:rsidRDefault="0068692C" w:rsidP="0068692C">
            <w:pPr>
              <w:spacing w:line="276" w:lineRule="auto"/>
              <w:jc w:val="both"/>
              <w:rPr>
                <w:b/>
                <w:bCs/>
                <w:sz w:val="20"/>
                <w:szCs w:val="20"/>
              </w:rPr>
            </w:pPr>
            <w:r w:rsidRPr="0068692C">
              <w:rPr>
                <w:b/>
                <w:bCs/>
                <w:sz w:val="20"/>
                <w:szCs w:val="20"/>
              </w:rPr>
              <w:t>Bendri reikalavimai:</w:t>
            </w:r>
          </w:p>
        </w:tc>
      </w:tr>
      <w:tr w:rsidR="0068692C" w:rsidRPr="009511B1" w14:paraId="44C90784" w14:textId="77777777" w:rsidTr="0068692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08B60900" w14:textId="77777777" w:rsidR="0068692C" w:rsidRPr="0068692C" w:rsidRDefault="0068692C" w:rsidP="0068692C">
            <w:pPr>
              <w:spacing w:line="276" w:lineRule="auto"/>
              <w:jc w:val="center"/>
              <w:rPr>
                <w:bCs/>
                <w:sz w:val="20"/>
                <w:szCs w:val="20"/>
              </w:rPr>
            </w:pPr>
            <w:r w:rsidRPr="0068692C">
              <w:rPr>
                <w:bCs/>
                <w:sz w:val="20"/>
                <w:szCs w:val="20"/>
              </w:rPr>
              <w:t>1.1.</w:t>
            </w:r>
          </w:p>
        </w:tc>
        <w:tc>
          <w:tcPr>
            <w:tcW w:w="8579" w:type="dxa"/>
            <w:gridSpan w:val="2"/>
            <w:tcBorders>
              <w:top w:val="single" w:sz="4" w:space="0" w:color="auto"/>
              <w:left w:val="single" w:sz="4" w:space="0" w:color="auto"/>
              <w:bottom w:val="single" w:sz="4" w:space="0" w:color="auto"/>
              <w:right w:val="single" w:sz="4" w:space="0" w:color="auto"/>
            </w:tcBorders>
          </w:tcPr>
          <w:p w14:paraId="4A83FE8B" w14:textId="77777777" w:rsidR="0068692C" w:rsidRPr="0068692C" w:rsidRDefault="0068692C" w:rsidP="0068692C">
            <w:pPr>
              <w:pStyle w:val="Heading1"/>
              <w:keepLines w:val="0"/>
              <w:numPr>
                <w:ilvl w:val="0"/>
                <w:numId w:val="15"/>
              </w:numPr>
              <w:tabs>
                <w:tab w:val="left" w:pos="0"/>
              </w:tabs>
              <w:spacing w:before="0"/>
              <w:ind w:left="432" w:hanging="432"/>
              <w:jc w:val="both"/>
              <w:rPr>
                <w:rFonts w:ascii="Times New Roman" w:hAnsi="Times New Roman" w:cs="Times New Roman"/>
                <w:color w:val="auto"/>
                <w:sz w:val="20"/>
                <w:szCs w:val="20"/>
              </w:rPr>
            </w:pPr>
            <w:r w:rsidRPr="0068692C">
              <w:rPr>
                <w:rFonts w:ascii="Times New Roman" w:hAnsi="Times New Roman" w:cs="Times New Roman"/>
                <w:color w:val="auto"/>
                <w:sz w:val="20"/>
                <w:szCs w:val="20"/>
              </w:rPr>
              <w:t>Turi būti nauja ir nenaudota.</w:t>
            </w:r>
          </w:p>
        </w:tc>
      </w:tr>
      <w:tr w:rsidR="0068692C" w:rsidRPr="009511B1" w14:paraId="642F6543" w14:textId="77777777" w:rsidTr="0068692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6F3237CE" w14:textId="77777777" w:rsidR="0068692C" w:rsidRPr="0068692C" w:rsidRDefault="0068692C" w:rsidP="0068692C">
            <w:pPr>
              <w:spacing w:line="276" w:lineRule="auto"/>
              <w:jc w:val="center"/>
              <w:rPr>
                <w:bCs/>
                <w:sz w:val="20"/>
                <w:szCs w:val="20"/>
                <w:highlight w:val="red"/>
              </w:rPr>
            </w:pPr>
            <w:r w:rsidRPr="0068692C">
              <w:rPr>
                <w:bCs/>
                <w:sz w:val="20"/>
                <w:szCs w:val="20"/>
              </w:rPr>
              <w:t>1.2.</w:t>
            </w:r>
          </w:p>
        </w:tc>
        <w:tc>
          <w:tcPr>
            <w:tcW w:w="8579" w:type="dxa"/>
            <w:gridSpan w:val="2"/>
            <w:tcBorders>
              <w:top w:val="single" w:sz="4" w:space="0" w:color="auto"/>
              <w:left w:val="single" w:sz="4" w:space="0" w:color="auto"/>
              <w:bottom w:val="single" w:sz="4" w:space="0" w:color="auto"/>
              <w:right w:val="single" w:sz="4" w:space="0" w:color="auto"/>
            </w:tcBorders>
          </w:tcPr>
          <w:p w14:paraId="7493C667" w14:textId="77777777" w:rsidR="0068692C" w:rsidRPr="0068692C" w:rsidRDefault="0068692C" w:rsidP="0068692C">
            <w:pPr>
              <w:spacing w:line="276" w:lineRule="auto"/>
              <w:rPr>
                <w:bCs/>
                <w:sz w:val="20"/>
                <w:szCs w:val="20"/>
              </w:rPr>
            </w:pPr>
            <w:r w:rsidRPr="0068692C">
              <w:rPr>
                <w:bCs/>
                <w:sz w:val="20"/>
                <w:szCs w:val="20"/>
              </w:rPr>
              <w:t>Paskirtis: ginklų laikymui ginklinėje ir transportavimui.</w:t>
            </w:r>
          </w:p>
        </w:tc>
      </w:tr>
      <w:tr w:rsidR="0068692C" w:rsidRPr="009511B1" w14:paraId="28F9A648" w14:textId="77777777" w:rsidTr="0068692C">
        <w:trPr>
          <w:trHeight w:val="230"/>
        </w:trPr>
        <w:tc>
          <w:tcPr>
            <w:tcW w:w="880" w:type="dxa"/>
            <w:tcBorders>
              <w:top w:val="single" w:sz="4" w:space="0" w:color="auto"/>
              <w:left w:val="single" w:sz="4" w:space="0" w:color="auto"/>
              <w:bottom w:val="single" w:sz="4" w:space="0" w:color="auto"/>
              <w:right w:val="single" w:sz="4" w:space="0" w:color="auto"/>
            </w:tcBorders>
            <w:noWrap/>
          </w:tcPr>
          <w:p w14:paraId="094CA152" w14:textId="77777777" w:rsidR="0068692C" w:rsidRPr="0068692C" w:rsidRDefault="0068692C" w:rsidP="0068692C">
            <w:pPr>
              <w:spacing w:line="276" w:lineRule="auto"/>
              <w:jc w:val="center"/>
              <w:rPr>
                <w:sz w:val="20"/>
                <w:szCs w:val="20"/>
              </w:rPr>
            </w:pPr>
            <w:r w:rsidRPr="0068692C">
              <w:rPr>
                <w:sz w:val="20"/>
                <w:szCs w:val="20"/>
              </w:rPr>
              <w:t>1.3.</w:t>
            </w:r>
          </w:p>
        </w:tc>
        <w:tc>
          <w:tcPr>
            <w:tcW w:w="8579" w:type="dxa"/>
            <w:gridSpan w:val="2"/>
            <w:tcBorders>
              <w:top w:val="single" w:sz="4" w:space="0" w:color="auto"/>
              <w:left w:val="single" w:sz="4" w:space="0" w:color="auto"/>
              <w:bottom w:val="single" w:sz="4" w:space="0" w:color="auto"/>
              <w:right w:val="single" w:sz="4" w:space="0" w:color="auto"/>
            </w:tcBorders>
          </w:tcPr>
          <w:p w14:paraId="5BD5826E" w14:textId="77777777" w:rsidR="0068692C" w:rsidRPr="0068692C" w:rsidRDefault="0068692C" w:rsidP="0068692C">
            <w:pPr>
              <w:jc w:val="both"/>
              <w:rPr>
                <w:bCs/>
                <w:sz w:val="20"/>
                <w:szCs w:val="20"/>
              </w:rPr>
            </w:pPr>
            <w:r w:rsidRPr="0068692C">
              <w:rPr>
                <w:sz w:val="20"/>
                <w:szCs w:val="20"/>
              </w:rPr>
              <w:t>Ginklų piramidei turi būti suteiktas ne trumpesnis kaip 24 mėnesių (2 metų) garantinis laikotarpis.</w:t>
            </w:r>
          </w:p>
        </w:tc>
      </w:tr>
      <w:tr w:rsidR="0068692C" w:rsidRPr="009511B1" w14:paraId="1ACA2F70" w14:textId="77777777" w:rsidTr="0068692C">
        <w:trPr>
          <w:trHeight w:val="230"/>
        </w:trPr>
        <w:tc>
          <w:tcPr>
            <w:tcW w:w="880" w:type="dxa"/>
            <w:tcBorders>
              <w:top w:val="single" w:sz="4" w:space="0" w:color="auto"/>
              <w:left w:val="single" w:sz="4" w:space="0" w:color="auto"/>
              <w:bottom w:val="single" w:sz="4" w:space="0" w:color="auto"/>
              <w:right w:val="single" w:sz="4" w:space="0" w:color="auto"/>
            </w:tcBorders>
            <w:noWrap/>
          </w:tcPr>
          <w:p w14:paraId="0C6CD65A" w14:textId="77777777" w:rsidR="0068692C" w:rsidRPr="0068692C" w:rsidRDefault="0068692C" w:rsidP="0068692C">
            <w:pPr>
              <w:spacing w:line="276" w:lineRule="auto"/>
              <w:jc w:val="center"/>
              <w:rPr>
                <w:sz w:val="20"/>
                <w:szCs w:val="20"/>
              </w:rPr>
            </w:pPr>
            <w:r w:rsidRPr="0068692C">
              <w:rPr>
                <w:sz w:val="20"/>
                <w:szCs w:val="20"/>
              </w:rPr>
              <w:t>1.4.</w:t>
            </w:r>
          </w:p>
        </w:tc>
        <w:tc>
          <w:tcPr>
            <w:tcW w:w="8579" w:type="dxa"/>
            <w:gridSpan w:val="2"/>
            <w:tcBorders>
              <w:top w:val="single" w:sz="4" w:space="0" w:color="auto"/>
              <w:left w:val="single" w:sz="4" w:space="0" w:color="auto"/>
              <w:bottom w:val="single" w:sz="4" w:space="0" w:color="auto"/>
              <w:right w:val="single" w:sz="4" w:space="0" w:color="auto"/>
            </w:tcBorders>
          </w:tcPr>
          <w:p w14:paraId="4667E508" w14:textId="77777777" w:rsidR="0068692C" w:rsidRPr="0068692C" w:rsidRDefault="0068692C" w:rsidP="0068692C">
            <w:pPr>
              <w:jc w:val="both"/>
              <w:rPr>
                <w:sz w:val="20"/>
                <w:szCs w:val="20"/>
              </w:rPr>
            </w:pPr>
            <w:r w:rsidRPr="0068692C">
              <w:rPr>
                <w:sz w:val="20"/>
                <w:szCs w:val="20"/>
              </w:rPr>
              <w:t>Turi būti pilnai visiškai pritaikyta ginklų laikymui ir transportavimui.</w:t>
            </w:r>
          </w:p>
        </w:tc>
      </w:tr>
      <w:tr w:rsidR="0068692C" w:rsidRPr="009511B1" w14:paraId="3EDAD19A" w14:textId="77777777" w:rsidTr="0068692C">
        <w:trPr>
          <w:trHeight w:val="230"/>
        </w:trPr>
        <w:tc>
          <w:tcPr>
            <w:tcW w:w="880" w:type="dxa"/>
            <w:tcBorders>
              <w:top w:val="single" w:sz="4" w:space="0" w:color="auto"/>
              <w:left w:val="single" w:sz="4" w:space="0" w:color="auto"/>
              <w:bottom w:val="single" w:sz="4" w:space="0" w:color="auto"/>
              <w:right w:val="single" w:sz="4" w:space="0" w:color="auto"/>
            </w:tcBorders>
            <w:noWrap/>
          </w:tcPr>
          <w:p w14:paraId="598A92C2" w14:textId="77777777" w:rsidR="0068692C" w:rsidRPr="0068692C" w:rsidRDefault="0068692C" w:rsidP="0068692C">
            <w:pPr>
              <w:spacing w:line="276" w:lineRule="auto"/>
              <w:jc w:val="center"/>
              <w:rPr>
                <w:b/>
                <w:sz w:val="20"/>
                <w:szCs w:val="20"/>
              </w:rPr>
            </w:pPr>
            <w:r w:rsidRPr="0068692C">
              <w:rPr>
                <w:b/>
                <w:sz w:val="20"/>
                <w:szCs w:val="20"/>
              </w:rPr>
              <w:t>2.</w:t>
            </w:r>
          </w:p>
        </w:tc>
        <w:tc>
          <w:tcPr>
            <w:tcW w:w="8579" w:type="dxa"/>
            <w:gridSpan w:val="2"/>
            <w:tcBorders>
              <w:top w:val="single" w:sz="4" w:space="0" w:color="auto"/>
              <w:left w:val="single" w:sz="4" w:space="0" w:color="auto"/>
              <w:bottom w:val="single" w:sz="4" w:space="0" w:color="auto"/>
              <w:right w:val="single" w:sz="4" w:space="0" w:color="auto"/>
            </w:tcBorders>
          </w:tcPr>
          <w:p w14:paraId="342D09B9" w14:textId="77777777" w:rsidR="0068692C" w:rsidRPr="0068692C" w:rsidRDefault="0068692C" w:rsidP="0068692C">
            <w:pPr>
              <w:tabs>
                <w:tab w:val="left" w:pos="390"/>
                <w:tab w:val="left" w:pos="1035"/>
                <w:tab w:val="left" w:pos="1500"/>
              </w:tabs>
              <w:spacing w:line="276" w:lineRule="auto"/>
              <w:jc w:val="both"/>
              <w:rPr>
                <w:b/>
                <w:sz w:val="20"/>
                <w:szCs w:val="20"/>
              </w:rPr>
            </w:pPr>
            <w:r w:rsidRPr="0068692C">
              <w:rPr>
                <w:b/>
                <w:bCs/>
                <w:sz w:val="20"/>
                <w:szCs w:val="20"/>
              </w:rPr>
              <w:t>Techniniai duomenys:</w:t>
            </w:r>
          </w:p>
        </w:tc>
      </w:tr>
      <w:tr w:rsidR="0068692C" w:rsidRPr="009511B1" w14:paraId="6B660AA1"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BA7E127" w14:textId="77777777" w:rsidR="0068692C" w:rsidRPr="0068692C" w:rsidRDefault="0068692C" w:rsidP="0068692C">
            <w:pPr>
              <w:spacing w:line="276" w:lineRule="auto"/>
              <w:jc w:val="center"/>
              <w:rPr>
                <w:sz w:val="20"/>
                <w:szCs w:val="20"/>
              </w:rPr>
            </w:pPr>
            <w:r w:rsidRPr="0068692C">
              <w:rPr>
                <w:sz w:val="20"/>
                <w:szCs w:val="20"/>
              </w:rPr>
              <w:t>2.1.</w:t>
            </w:r>
          </w:p>
        </w:tc>
        <w:tc>
          <w:tcPr>
            <w:tcW w:w="3118" w:type="dxa"/>
            <w:tcBorders>
              <w:top w:val="single" w:sz="4" w:space="0" w:color="auto"/>
              <w:left w:val="single" w:sz="4" w:space="0" w:color="auto"/>
              <w:bottom w:val="single" w:sz="4" w:space="0" w:color="auto"/>
              <w:right w:val="single" w:sz="4" w:space="0" w:color="auto"/>
            </w:tcBorders>
            <w:vAlign w:val="center"/>
          </w:tcPr>
          <w:p w14:paraId="227577B3" w14:textId="77777777" w:rsidR="0068692C" w:rsidRPr="0068692C" w:rsidRDefault="0068692C" w:rsidP="0068692C">
            <w:pPr>
              <w:shd w:val="clear" w:color="auto" w:fill="FFFFFF"/>
              <w:spacing w:line="270" w:lineRule="atLeast"/>
              <w:rPr>
                <w:sz w:val="20"/>
                <w:szCs w:val="20"/>
              </w:rPr>
            </w:pPr>
            <w:r w:rsidRPr="0068692C">
              <w:rPr>
                <w:sz w:val="20"/>
                <w:szCs w:val="20"/>
              </w:rPr>
              <w:t>Plotis mm;</w:t>
            </w:r>
          </w:p>
        </w:tc>
        <w:tc>
          <w:tcPr>
            <w:tcW w:w="5461" w:type="dxa"/>
            <w:tcBorders>
              <w:top w:val="single" w:sz="4" w:space="0" w:color="auto"/>
              <w:left w:val="single" w:sz="4" w:space="0" w:color="auto"/>
              <w:bottom w:val="single" w:sz="4" w:space="0" w:color="auto"/>
              <w:right w:val="single" w:sz="4" w:space="0" w:color="auto"/>
            </w:tcBorders>
            <w:vAlign w:val="center"/>
          </w:tcPr>
          <w:p w14:paraId="0F7DE27A" w14:textId="77777777" w:rsidR="0068692C" w:rsidRPr="0068692C" w:rsidRDefault="0068692C" w:rsidP="0068692C">
            <w:pPr>
              <w:shd w:val="clear" w:color="auto" w:fill="FFFFFF"/>
              <w:spacing w:line="270" w:lineRule="atLeast"/>
              <w:rPr>
                <w:sz w:val="20"/>
                <w:szCs w:val="20"/>
              </w:rPr>
            </w:pPr>
            <w:r w:rsidRPr="0068692C">
              <w:rPr>
                <w:sz w:val="20"/>
                <w:szCs w:val="20"/>
              </w:rPr>
              <w:t>Ne didesnis kaip ±10, nei parodyta brėžinyje (pav. 1.);</w:t>
            </w:r>
          </w:p>
        </w:tc>
      </w:tr>
      <w:tr w:rsidR="0068692C" w:rsidRPr="009511B1" w14:paraId="339A3E28" w14:textId="77777777" w:rsidTr="0068692C">
        <w:trPr>
          <w:trHeight w:val="90"/>
        </w:trPr>
        <w:tc>
          <w:tcPr>
            <w:tcW w:w="880" w:type="dxa"/>
            <w:tcBorders>
              <w:top w:val="single" w:sz="4" w:space="0" w:color="auto"/>
              <w:left w:val="single" w:sz="4" w:space="0" w:color="auto"/>
              <w:bottom w:val="single" w:sz="4" w:space="0" w:color="auto"/>
              <w:right w:val="single" w:sz="4" w:space="0" w:color="auto"/>
            </w:tcBorders>
            <w:noWrap/>
            <w:vAlign w:val="center"/>
          </w:tcPr>
          <w:p w14:paraId="44B2B80D" w14:textId="77777777" w:rsidR="0068692C" w:rsidRPr="0068692C" w:rsidRDefault="0068692C" w:rsidP="0068692C">
            <w:pPr>
              <w:spacing w:line="276" w:lineRule="auto"/>
              <w:jc w:val="center"/>
              <w:rPr>
                <w:sz w:val="20"/>
                <w:szCs w:val="20"/>
              </w:rPr>
            </w:pPr>
            <w:r w:rsidRPr="0068692C">
              <w:rPr>
                <w:sz w:val="20"/>
                <w:szCs w:val="20"/>
              </w:rPr>
              <w:t>2.2.</w:t>
            </w:r>
          </w:p>
        </w:tc>
        <w:tc>
          <w:tcPr>
            <w:tcW w:w="3118" w:type="dxa"/>
            <w:tcBorders>
              <w:top w:val="single" w:sz="4" w:space="0" w:color="auto"/>
              <w:left w:val="single" w:sz="4" w:space="0" w:color="auto"/>
              <w:bottom w:val="single" w:sz="4" w:space="0" w:color="auto"/>
              <w:right w:val="single" w:sz="4" w:space="0" w:color="auto"/>
            </w:tcBorders>
            <w:vAlign w:val="center"/>
          </w:tcPr>
          <w:p w14:paraId="174BA46A" w14:textId="77777777" w:rsidR="0068692C" w:rsidRPr="0068692C" w:rsidRDefault="0068692C" w:rsidP="0068692C">
            <w:pPr>
              <w:shd w:val="clear" w:color="auto" w:fill="FFFFFF"/>
              <w:spacing w:line="270" w:lineRule="atLeast"/>
              <w:rPr>
                <w:sz w:val="20"/>
                <w:szCs w:val="20"/>
              </w:rPr>
            </w:pPr>
            <w:r w:rsidRPr="0068692C">
              <w:rPr>
                <w:sz w:val="20"/>
                <w:szCs w:val="20"/>
              </w:rPr>
              <w:t>Aukštis mm;</w:t>
            </w:r>
          </w:p>
        </w:tc>
        <w:tc>
          <w:tcPr>
            <w:tcW w:w="5461" w:type="dxa"/>
            <w:tcBorders>
              <w:top w:val="single" w:sz="4" w:space="0" w:color="auto"/>
              <w:left w:val="single" w:sz="4" w:space="0" w:color="auto"/>
              <w:bottom w:val="single" w:sz="4" w:space="0" w:color="auto"/>
              <w:right w:val="single" w:sz="4" w:space="0" w:color="auto"/>
            </w:tcBorders>
            <w:vAlign w:val="center"/>
          </w:tcPr>
          <w:p w14:paraId="4BEF3A3E" w14:textId="77777777" w:rsidR="0068692C" w:rsidRPr="0068692C" w:rsidRDefault="0068692C" w:rsidP="0068692C">
            <w:pPr>
              <w:shd w:val="clear" w:color="auto" w:fill="FFFFFF"/>
              <w:spacing w:line="270" w:lineRule="atLeast"/>
              <w:rPr>
                <w:sz w:val="20"/>
                <w:szCs w:val="20"/>
              </w:rPr>
            </w:pPr>
            <w:r w:rsidRPr="0068692C">
              <w:rPr>
                <w:sz w:val="20"/>
                <w:szCs w:val="20"/>
              </w:rPr>
              <w:t>Ne didesnis kaip ±10, nei parodyta brėžinyje (pav. 1.);</w:t>
            </w:r>
          </w:p>
        </w:tc>
      </w:tr>
      <w:tr w:rsidR="0068692C" w:rsidRPr="009511B1" w14:paraId="30919A00"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F4F5202" w14:textId="77777777" w:rsidR="0068692C" w:rsidRPr="0068692C" w:rsidRDefault="0068692C" w:rsidP="0068692C">
            <w:pPr>
              <w:spacing w:line="276" w:lineRule="auto"/>
              <w:jc w:val="center"/>
              <w:rPr>
                <w:sz w:val="20"/>
                <w:szCs w:val="20"/>
              </w:rPr>
            </w:pPr>
            <w:r w:rsidRPr="0068692C">
              <w:rPr>
                <w:sz w:val="20"/>
                <w:szCs w:val="20"/>
              </w:rPr>
              <w:t>2.3.</w:t>
            </w:r>
          </w:p>
        </w:tc>
        <w:tc>
          <w:tcPr>
            <w:tcW w:w="3118" w:type="dxa"/>
            <w:tcBorders>
              <w:top w:val="single" w:sz="4" w:space="0" w:color="auto"/>
              <w:left w:val="single" w:sz="4" w:space="0" w:color="auto"/>
              <w:bottom w:val="single" w:sz="4" w:space="0" w:color="auto"/>
              <w:right w:val="single" w:sz="4" w:space="0" w:color="auto"/>
            </w:tcBorders>
            <w:vAlign w:val="center"/>
          </w:tcPr>
          <w:p w14:paraId="6109E985" w14:textId="77777777" w:rsidR="0068692C" w:rsidRPr="0068692C" w:rsidRDefault="0068692C" w:rsidP="0068692C">
            <w:pPr>
              <w:shd w:val="clear" w:color="auto" w:fill="FFFFFF"/>
              <w:spacing w:line="270" w:lineRule="atLeast"/>
              <w:rPr>
                <w:sz w:val="20"/>
                <w:szCs w:val="20"/>
              </w:rPr>
            </w:pPr>
            <w:r w:rsidRPr="0068692C">
              <w:rPr>
                <w:sz w:val="20"/>
                <w:szCs w:val="20"/>
              </w:rPr>
              <w:t>Gylis mm;</w:t>
            </w:r>
          </w:p>
        </w:tc>
        <w:tc>
          <w:tcPr>
            <w:tcW w:w="5461" w:type="dxa"/>
            <w:tcBorders>
              <w:top w:val="single" w:sz="4" w:space="0" w:color="auto"/>
              <w:left w:val="single" w:sz="4" w:space="0" w:color="auto"/>
              <w:bottom w:val="single" w:sz="4" w:space="0" w:color="auto"/>
              <w:right w:val="single" w:sz="4" w:space="0" w:color="auto"/>
            </w:tcBorders>
            <w:vAlign w:val="center"/>
          </w:tcPr>
          <w:p w14:paraId="54508881" w14:textId="77777777" w:rsidR="0068692C" w:rsidRPr="0068692C" w:rsidRDefault="0068692C" w:rsidP="0068692C">
            <w:pPr>
              <w:shd w:val="clear" w:color="auto" w:fill="FFFFFF"/>
              <w:spacing w:line="270" w:lineRule="atLeast"/>
              <w:rPr>
                <w:sz w:val="20"/>
                <w:szCs w:val="20"/>
              </w:rPr>
            </w:pPr>
            <w:r w:rsidRPr="0068692C">
              <w:rPr>
                <w:sz w:val="20"/>
                <w:szCs w:val="20"/>
              </w:rPr>
              <w:t>Ne didesnis kaip ±10, nei parodyta brėžinyje (pav. 1.);</w:t>
            </w:r>
          </w:p>
        </w:tc>
      </w:tr>
      <w:tr w:rsidR="0068692C" w:rsidRPr="009511B1" w14:paraId="0EF7C7E4"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CCDC35F" w14:textId="77777777" w:rsidR="0068692C" w:rsidRPr="0068692C" w:rsidRDefault="0068692C" w:rsidP="0068692C">
            <w:pPr>
              <w:spacing w:line="276" w:lineRule="auto"/>
              <w:jc w:val="center"/>
              <w:rPr>
                <w:sz w:val="20"/>
                <w:szCs w:val="20"/>
              </w:rPr>
            </w:pPr>
            <w:r w:rsidRPr="0068692C">
              <w:rPr>
                <w:sz w:val="20"/>
                <w:szCs w:val="20"/>
              </w:rPr>
              <w:t>2.4.</w:t>
            </w:r>
          </w:p>
        </w:tc>
        <w:tc>
          <w:tcPr>
            <w:tcW w:w="3118" w:type="dxa"/>
            <w:tcBorders>
              <w:top w:val="single" w:sz="4" w:space="0" w:color="auto"/>
              <w:left w:val="single" w:sz="4" w:space="0" w:color="auto"/>
              <w:bottom w:val="single" w:sz="4" w:space="0" w:color="auto"/>
              <w:right w:val="single" w:sz="4" w:space="0" w:color="auto"/>
            </w:tcBorders>
            <w:vAlign w:val="center"/>
          </w:tcPr>
          <w:p w14:paraId="5CCCF764" w14:textId="77777777" w:rsidR="0068692C" w:rsidRPr="0068692C" w:rsidRDefault="0068692C" w:rsidP="0068692C">
            <w:pPr>
              <w:shd w:val="clear" w:color="auto" w:fill="FFFFFF"/>
              <w:spacing w:line="270" w:lineRule="atLeast"/>
              <w:rPr>
                <w:sz w:val="20"/>
                <w:szCs w:val="20"/>
              </w:rPr>
            </w:pPr>
            <w:r w:rsidRPr="0068692C">
              <w:rPr>
                <w:sz w:val="20"/>
                <w:szCs w:val="20"/>
              </w:rPr>
              <w:t>Durų skaičius vnt.;</w:t>
            </w:r>
          </w:p>
        </w:tc>
        <w:tc>
          <w:tcPr>
            <w:tcW w:w="5461" w:type="dxa"/>
            <w:tcBorders>
              <w:top w:val="single" w:sz="4" w:space="0" w:color="auto"/>
              <w:left w:val="single" w:sz="4" w:space="0" w:color="auto"/>
              <w:bottom w:val="single" w:sz="4" w:space="0" w:color="auto"/>
              <w:right w:val="single" w:sz="4" w:space="0" w:color="auto"/>
            </w:tcBorders>
            <w:vAlign w:val="center"/>
          </w:tcPr>
          <w:p w14:paraId="3E3B960A" w14:textId="77777777" w:rsidR="0068692C" w:rsidRPr="0068692C" w:rsidRDefault="0068692C" w:rsidP="0068692C">
            <w:pPr>
              <w:shd w:val="clear" w:color="auto" w:fill="FFFFFF"/>
              <w:spacing w:line="270" w:lineRule="atLeast"/>
              <w:rPr>
                <w:sz w:val="20"/>
                <w:szCs w:val="20"/>
              </w:rPr>
            </w:pPr>
            <w:r w:rsidRPr="0068692C">
              <w:rPr>
                <w:sz w:val="20"/>
                <w:szCs w:val="20"/>
              </w:rPr>
              <w:t>Ne mažiau kaip 2 rakinamos durys (gali būti abi  durys užrakinamos su viena spyna);</w:t>
            </w:r>
          </w:p>
        </w:tc>
      </w:tr>
      <w:tr w:rsidR="0068692C" w:rsidRPr="009511B1" w14:paraId="314DEABC"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2BC2987" w14:textId="77777777" w:rsidR="0068692C" w:rsidRPr="0068692C" w:rsidRDefault="0068692C" w:rsidP="0068692C">
            <w:pPr>
              <w:spacing w:line="276" w:lineRule="auto"/>
              <w:jc w:val="center"/>
              <w:rPr>
                <w:sz w:val="20"/>
                <w:szCs w:val="20"/>
              </w:rPr>
            </w:pPr>
            <w:r w:rsidRPr="0068692C">
              <w:rPr>
                <w:sz w:val="20"/>
                <w:szCs w:val="20"/>
              </w:rPr>
              <w:t>2.5.</w:t>
            </w:r>
          </w:p>
        </w:tc>
        <w:tc>
          <w:tcPr>
            <w:tcW w:w="3118" w:type="dxa"/>
            <w:tcBorders>
              <w:top w:val="single" w:sz="4" w:space="0" w:color="auto"/>
              <w:left w:val="single" w:sz="4" w:space="0" w:color="auto"/>
              <w:bottom w:val="single" w:sz="4" w:space="0" w:color="auto"/>
              <w:right w:val="single" w:sz="4" w:space="0" w:color="auto"/>
            </w:tcBorders>
            <w:vAlign w:val="center"/>
          </w:tcPr>
          <w:p w14:paraId="1792069F" w14:textId="77777777" w:rsidR="0068692C" w:rsidRPr="0068692C" w:rsidRDefault="0068692C" w:rsidP="0068692C">
            <w:pPr>
              <w:shd w:val="clear" w:color="auto" w:fill="FFFFFF"/>
              <w:spacing w:line="270" w:lineRule="atLeast"/>
              <w:rPr>
                <w:sz w:val="20"/>
                <w:szCs w:val="20"/>
              </w:rPr>
            </w:pPr>
            <w:r w:rsidRPr="0068692C">
              <w:rPr>
                <w:sz w:val="20"/>
                <w:szCs w:val="20"/>
              </w:rPr>
              <w:t>Durų užsidarymo tipas;</w:t>
            </w:r>
          </w:p>
        </w:tc>
        <w:tc>
          <w:tcPr>
            <w:tcW w:w="5461" w:type="dxa"/>
            <w:tcBorders>
              <w:top w:val="single" w:sz="4" w:space="0" w:color="auto"/>
              <w:left w:val="single" w:sz="4" w:space="0" w:color="auto"/>
              <w:bottom w:val="single" w:sz="4" w:space="0" w:color="auto"/>
              <w:right w:val="single" w:sz="4" w:space="0" w:color="auto"/>
            </w:tcBorders>
            <w:vAlign w:val="center"/>
          </w:tcPr>
          <w:p w14:paraId="5814CEC9" w14:textId="77777777" w:rsidR="0068692C" w:rsidRPr="0068692C" w:rsidRDefault="0068692C" w:rsidP="0068692C">
            <w:pPr>
              <w:shd w:val="clear" w:color="auto" w:fill="FFFFFF"/>
              <w:spacing w:line="270" w:lineRule="atLeast"/>
              <w:rPr>
                <w:sz w:val="20"/>
                <w:szCs w:val="20"/>
              </w:rPr>
            </w:pPr>
            <w:r w:rsidRPr="0068692C">
              <w:rPr>
                <w:sz w:val="20"/>
                <w:szCs w:val="20"/>
              </w:rPr>
              <w:t>Turi būti pasislepiančios durys (įvažiuojančios į piramidės vidų)</w:t>
            </w:r>
            <w:r w:rsidRPr="0068692C">
              <w:rPr>
                <w:sz w:val="20"/>
                <w:szCs w:val="20"/>
                <w:shd w:val="clear" w:color="auto" w:fill="FFFFFF"/>
              </w:rPr>
              <w:t>, durų vyriai turi būti piramidės vidinėje pusėje ir abi durys turi turėti ne mažiau kaip po 3 vyrius (durų viršuje, ties durų viduriu ir durų apačioje) (pav. 2)</w:t>
            </w:r>
            <w:r w:rsidRPr="0068692C">
              <w:rPr>
                <w:sz w:val="20"/>
                <w:szCs w:val="20"/>
              </w:rPr>
              <w:t>;</w:t>
            </w:r>
          </w:p>
        </w:tc>
      </w:tr>
      <w:tr w:rsidR="0068692C" w:rsidRPr="009511B1" w14:paraId="3A4DA993"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532EF7D" w14:textId="77777777" w:rsidR="0068692C" w:rsidRPr="0068692C" w:rsidRDefault="0068692C" w:rsidP="0068692C">
            <w:pPr>
              <w:spacing w:line="276" w:lineRule="auto"/>
              <w:jc w:val="center"/>
              <w:rPr>
                <w:sz w:val="20"/>
                <w:szCs w:val="20"/>
              </w:rPr>
            </w:pPr>
            <w:r w:rsidRPr="0068692C">
              <w:rPr>
                <w:sz w:val="20"/>
                <w:szCs w:val="20"/>
              </w:rPr>
              <w:t>2.6.</w:t>
            </w:r>
          </w:p>
        </w:tc>
        <w:tc>
          <w:tcPr>
            <w:tcW w:w="3118" w:type="dxa"/>
            <w:tcBorders>
              <w:top w:val="single" w:sz="4" w:space="0" w:color="auto"/>
              <w:left w:val="single" w:sz="4" w:space="0" w:color="auto"/>
              <w:bottom w:val="single" w:sz="4" w:space="0" w:color="auto"/>
              <w:right w:val="single" w:sz="4" w:space="0" w:color="auto"/>
            </w:tcBorders>
            <w:vAlign w:val="center"/>
          </w:tcPr>
          <w:p w14:paraId="5E1A42EF" w14:textId="77777777" w:rsidR="0068692C" w:rsidRPr="0068692C" w:rsidRDefault="0068692C" w:rsidP="0068692C">
            <w:pPr>
              <w:shd w:val="clear" w:color="auto" w:fill="FFFFFF"/>
              <w:spacing w:line="270" w:lineRule="atLeast"/>
              <w:rPr>
                <w:sz w:val="20"/>
                <w:szCs w:val="20"/>
              </w:rPr>
            </w:pPr>
            <w:r w:rsidRPr="0068692C">
              <w:rPr>
                <w:sz w:val="20"/>
                <w:szCs w:val="20"/>
              </w:rPr>
              <w:t>Ginklų talpa piramidėje;</w:t>
            </w:r>
          </w:p>
        </w:tc>
        <w:tc>
          <w:tcPr>
            <w:tcW w:w="5461" w:type="dxa"/>
            <w:tcBorders>
              <w:top w:val="single" w:sz="4" w:space="0" w:color="auto"/>
              <w:left w:val="single" w:sz="4" w:space="0" w:color="auto"/>
              <w:bottom w:val="single" w:sz="4" w:space="0" w:color="auto"/>
              <w:right w:val="single" w:sz="4" w:space="0" w:color="auto"/>
            </w:tcBorders>
            <w:vAlign w:val="center"/>
          </w:tcPr>
          <w:p w14:paraId="3086B154" w14:textId="77777777" w:rsidR="0068692C" w:rsidRPr="0068692C" w:rsidRDefault="0068692C" w:rsidP="0068692C">
            <w:pPr>
              <w:shd w:val="clear" w:color="auto" w:fill="FFFFFF"/>
              <w:spacing w:line="270" w:lineRule="atLeast"/>
              <w:rPr>
                <w:sz w:val="20"/>
                <w:szCs w:val="20"/>
              </w:rPr>
            </w:pPr>
            <w:r w:rsidRPr="0068692C">
              <w:rPr>
                <w:sz w:val="20"/>
                <w:szCs w:val="20"/>
              </w:rPr>
              <w:t>Ne mažiau kaip 6 vietos automatiniams ginklams G-36, ne mažiau kaip 6 vietos pistoletiniams ginklams ir ne mažiau kaip 6 perforuotos reguliuojamos lentynos ginklų dėtuvėms ir priedams (pav. 3), su metalinėmis vertikaliomis pertvaromis (skirtukais) kiekvienai lentynai po vieną, kurios turi būti įstatytos ir turi stumdytis per visą lentynos plotį;</w:t>
            </w:r>
          </w:p>
        </w:tc>
      </w:tr>
      <w:tr w:rsidR="0068692C" w:rsidRPr="009511B1" w14:paraId="0BFD6994"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06F3FDF" w14:textId="77777777" w:rsidR="0068692C" w:rsidRPr="0068692C" w:rsidRDefault="0068692C" w:rsidP="0068692C">
            <w:pPr>
              <w:spacing w:line="276" w:lineRule="auto"/>
              <w:jc w:val="center"/>
              <w:rPr>
                <w:sz w:val="20"/>
                <w:szCs w:val="20"/>
              </w:rPr>
            </w:pPr>
            <w:r w:rsidRPr="0068692C">
              <w:rPr>
                <w:sz w:val="20"/>
                <w:szCs w:val="20"/>
              </w:rPr>
              <w:t>2.7.</w:t>
            </w:r>
          </w:p>
        </w:tc>
        <w:tc>
          <w:tcPr>
            <w:tcW w:w="3118" w:type="dxa"/>
            <w:tcBorders>
              <w:top w:val="single" w:sz="4" w:space="0" w:color="auto"/>
              <w:left w:val="single" w:sz="4" w:space="0" w:color="auto"/>
              <w:bottom w:val="single" w:sz="4" w:space="0" w:color="auto"/>
              <w:right w:val="single" w:sz="4" w:space="0" w:color="auto"/>
            </w:tcBorders>
            <w:vAlign w:val="center"/>
          </w:tcPr>
          <w:p w14:paraId="56F23530" w14:textId="77777777" w:rsidR="0068692C" w:rsidRPr="0068692C" w:rsidRDefault="0068692C" w:rsidP="0068692C">
            <w:pPr>
              <w:shd w:val="clear" w:color="auto" w:fill="FFFFFF"/>
              <w:spacing w:line="270" w:lineRule="atLeast"/>
              <w:rPr>
                <w:sz w:val="20"/>
                <w:szCs w:val="20"/>
              </w:rPr>
            </w:pPr>
            <w:r w:rsidRPr="0068692C">
              <w:rPr>
                <w:sz w:val="20"/>
                <w:szCs w:val="20"/>
              </w:rPr>
              <w:t>Reguliuojamos lentynos;</w:t>
            </w:r>
          </w:p>
        </w:tc>
        <w:tc>
          <w:tcPr>
            <w:tcW w:w="5461" w:type="dxa"/>
            <w:tcBorders>
              <w:top w:val="single" w:sz="4" w:space="0" w:color="auto"/>
              <w:left w:val="single" w:sz="4" w:space="0" w:color="auto"/>
              <w:bottom w:val="single" w:sz="4" w:space="0" w:color="auto"/>
              <w:right w:val="single" w:sz="4" w:space="0" w:color="auto"/>
            </w:tcBorders>
            <w:vAlign w:val="center"/>
          </w:tcPr>
          <w:p w14:paraId="24EF50D9" w14:textId="77777777" w:rsidR="0068692C" w:rsidRPr="0068692C" w:rsidRDefault="0068692C" w:rsidP="0068692C">
            <w:pPr>
              <w:shd w:val="clear" w:color="auto" w:fill="FFFFFF"/>
              <w:spacing w:line="270" w:lineRule="atLeast"/>
              <w:rPr>
                <w:sz w:val="20"/>
                <w:szCs w:val="20"/>
              </w:rPr>
            </w:pPr>
            <w:r w:rsidRPr="0068692C">
              <w:rPr>
                <w:sz w:val="20"/>
                <w:szCs w:val="20"/>
              </w:rPr>
              <w:t>Lentynos</w:t>
            </w:r>
            <w:r w:rsidRPr="0068692C">
              <w:rPr>
                <w:sz w:val="20"/>
                <w:szCs w:val="20"/>
                <w:shd w:val="clear" w:color="auto" w:fill="FFFFFF"/>
              </w:rPr>
              <w:t xml:space="preserve"> turi būti dažytos RAL6003 spalva, iš ne plonesnio kaip 0,7 mm metalo</w:t>
            </w:r>
            <w:r w:rsidRPr="0068692C">
              <w:rPr>
                <w:sz w:val="20"/>
                <w:szCs w:val="20"/>
              </w:rPr>
              <w:t xml:space="preserve">, </w:t>
            </w:r>
            <w:proofErr w:type="spellStart"/>
            <w:r w:rsidRPr="0068692C">
              <w:rPr>
                <w:sz w:val="20"/>
                <w:szCs w:val="20"/>
              </w:rPr>
              <w:t>s</w:t>
            </w:r>
            <w:r w:rsidRPr="0068692C">
              <w:rPr>
                <w:sz w:val="20"/>
                <w:szCs w:val="20"/>
                <w:shd w:val="clear" w:color="auto" w:fill="FFFFFF"/>
              </w:rPr>
              <w:t>rieginėmis</w:t>
            </w:r>
            <w:proofErr w:type="spellEnd"/>
            <w:r w:rsidRPr="0068692C">
              <w:rPr>
                <w:sz w:val="20"/>
                <w:szCs w:val="20"/>
                <w:shd w:val="clear" w:color="auto" w:fill="FFFFFF"/>
              </w:rPr>
              <w:t xml:space="preserve"> kniedėmis turi būti sukniedyta visa kairioji sienelė pagal lentynos reguliavimo principą, ne mažesniais kaip 20 mm tarpais per visą lentynų skyriaus aukštį (pav. 2).</w:t>
            </w:r>
          </w:p>
        </w:tc>
      </w:tr>
      <w:tr w:rsidR="0068692C" w:rsidRPr="009511B1" w14:paraId="6A89A807"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3C816F4" w14:textId="77777777" w:rsidR="0068692C" w:rsidRPr="0068692C" w:rsidRDefault="0068692C" w:rsidP="0068692C">
            <w:pPr>
              <w:spacing w:line="276" w:lineRule="auto"/>
              <w:jc w:val="center"/>
              <w:rPr>
                <w:sz w:val="20"/>
                <w:szCs w:val="20"/>
              </w:rPr>
            </w:pPr>
            <w:r w:rsidRPr="0068692C">
              <w:rPr>
                <w:sz w:val="20"/>
                <w:szCs w:val="20"/>
              </w:rPr>
              <w:t>2.8.</w:t>
            </w:r>
          </w:p>
        </w:tc>
        <w:tc>
          <w:tcPr>
            <w:tcW w:w="3118" w:type="dxa"/>
            <w:tcBorders>
              <w:top w:val="single" w:sz="4" w:space="0" w:color="auto"/>
              <w:left w:val="single" w:sz="4" w:space="0" w:color="auto"/>
              <w:bottom w:val="single" w:sz="4" w:space="0" w:color="auto"/>
              <w:right w:val="single" w:sz="4" w:space="0" w:color="auto"/>
            </w:tcBorders>
            <w:vAlign w:val="center"/>
          </w:tcPr>
          <w:p w14:paraId="7E254D5A" w14:textId="77777777" w:rsidR="0068692C" w:rsidRPr="0068692C" w:rsidRDefault="0068692C" w:rsidP="0068692C">
            <w:pPr>
              <w:shd w:val="clear" w:color="auto" w:fill="FFFFFF"/>
              <w:spacing w:line="270" w:lineRule="atLeast"/>
              <w:rPr>
                <w:sz w:val="20"/>
                <w:szCs w:val="20"/>
              </w:rPr>
            </w:pPr>
            <w:r w:rsidRPr="0068692C">
              <w:rPr>
                <w:sz w:val="20"/>
                <w:szCs w:val="20"/>
              </w:rPr>
              <w:t>Automatinių ginklų laikiklis;</w:t>
            </w:r>
          </w:p>
        </w:tc>
        <w:tc>
          <w:tcPr>
            <w:tcW w:w="5461" w:type="dxa"/>
            <w:tcBorders>
              <w:top w:val="single" w:sz="4" w:space="0" w:color="auto"/>
              <w:left w:val="single" w:sz="4" w:space="0" w:color="auto"/>
              <w:bottom w:val="single" w:sz="4" w:space="0" w:color="auto"/>
              <w:right w:val="single" w:sz="4" w:space="0" w:color="auto"/>
            </w:tcBorders>
            <w:vAlign w:val="center"/>
          </w:tcPr>
          <w:p w14:paraId="7815772B" w14:textId="77777777" w:rsidR="0068692C" w:rsidRPr="0068692C" w:rsidRDefault="0068692C" w:rsidP="0068692C">
            <w:pPr>
              <w:shd w:val="clear" w:color="auto" w:fill="FFFFFF"/>
              <w:spacing w:line="270" w:lineRule="atLeast"/>
              <w:rPr>
                <w:sz w:val="20"/>
                <w:szCs w:val="20"/>
              </w:rPr>
            </w:pPr>
            <w:r w:rsidRPr="0068692C">
              <w:rPr>
                <w:sz w:val="20"/>
                <w:szCs w:val="20"/>
              </w:rPr>
              <w:t xml:space="preserve">Ginklo buožė turi įsistatyti į medinį pagrindą su išpjautomis įdubomis kiekvienam ginklui, </w:t>
            </w:r>
            <w:r w:rsidRPr="0068692C">
              <w:rPr>
                <w:sz w:val="20"/>
                <w:szCs w:val="20"/>
                <w:shd w:val="clear" w:color="auto" w:fill="FFFFFF"/>
              </w:rPr>
              <w:t xml:space="preserve">automatinių ginklų buožių padėklas turi būti sutvirtintas (kad atlaikytų ne mažiau kaip 60 kg svorį) iš ne plonesnio kaip 1 mm metalo ir turi būti su </w:t>
            </w:r>
            <w:proofErr w:type="spellStart"/>
            <w:r w:rsidRPr="0068692C">
              <w:rPr>
                <w:sz w:val="20"/>
                <w:szCs w:val="20"/>
                <w:shd w:val="clear" w:color="auto" w:fill="FFFFFF"/>
              </w:rPr>
              <w:t>srieginėmis</w:t>
            </w:r>
            <w:proofErr w:type="spellEnd"/>
            <w:r w:rsidRPr="0068692C">
              <w:rPr>
                <w:sz w:val="20"/>
                <w:szCs w:val="20"/>
                <w:shd w:val="clear" w:color="auto" w:fill="FFFFFF"/>
              </w:rPr>
              <w:t xml:space="preserve"> kniedėmis, reguliuojamo aukščio, vamzdžio laikiklis turi automatiškai užfiksuoti vamzdį. Turi būti ilgaamžis ir negadinantis, bei nebraižantis vamzdžio</w:t>
            </w:r>
            <w:r w:rsidRPr="0068692C">
              <w:rPr>
                <w:sz w:val="20"/>
                <w:szCs w:val="20"/>
              </w:rPr>
              <w:t xml:space="preserve"> (pav. 3); </w:t>
            </w:r>
            <w:r w:rsidRPr="0068692C">
              <w:rPr>
                <w:sz w:val="20"/>
                <w:szCs w:val="20"/>
                <w:shd w:val="clear" w:color="auto" w:fill="FFFFFF"/>
              </w:rPr>
              <w:t>Virš kiekvienos automatinių ginklų laikymo vietos turi būti vieta paruošta vardų juostoms;</w:t>
            </w:r>
          </w:p>
        </w:tc>
      </w:tr>
      <w:tr w:rsidR="0068692C" w:rsidRPr="009511B1" w14:paraId="2639C48C"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DFFF4AD" w14:textId="77777777" w:rsidR="0068692C" w:rsidRPr="0068692C" w:rsidRDefault="0068692C" w:rsidP="0068692C">
            <w:pPr>
              <w:spacing w:line="276" w:lineRule="auto"/>
              <w:jc w:val="center"/>
              <w:rPr>
                <w:sz w:val="20"/>
                <w:szCs w:val="20"/>
              </w:rPr>
            </w:pPr>
            <w:r w:rsidRPr="0068692C">
              <w:rPr>
                <w:sz w:val="20"/>
                <w:szCs w:val="20"/>
              </w:rPr>
              <w:t>2.9.</w:t>
            </w:r>
          </w:p>
        </w:tc>
        <w:tc>
          <w:tcPr>
            <w:tcW w:w="3118" w:type="dxa"/>
            <w:tcBorders>
              <w:top w:val="single" w:sz="4" w:space="0" w:color="auto"/>
              <w:left w:val="single" w:sz="4" w:space="0" w:color="auto"/>
              <w:bottom w:val="single" w:sz="4" w:space="0" w:color="auto"/>
              <w:right w:val="single" w:sz="4" w:space="0" w:color="auto"/>
            </w:tcBorders>
            <w:vAlign w:val="center"/>
          </w:tcPr>
          <w:p w14:paraId="1F5A6C6A" w14:textId="77777777" w:rsidR="0068692C" w:rsidRPr="0068692C" w:rsidRDefault="0068692C" w:rsidP="0068692C">
            <w:pPr>
              <w:shd w:val="clear" w:color="auto" w:fill="FFFFFF"/>
              <w:spacing w:line="270" w:lineRule="atLeast"/>
              <w:rPr>
                <w:sz w:val="20"/>
                <w:szCs w:val="20"/>
              </w:rPr>
            </w:pPr>
            <w:r w:rsidRPr="0068692C">
              <w:rPr>
                <w:sz w:val="20"/>
                <w:szCs w:val="20"/>
              </w:rPr>
              <w:t>Pistoletinių ginklų laikiklis;</w:t>
            </w:r>
          </w:p>
        </w:tc>
        <w:tc>
          <w:tcPr>
            <w:tcW w:w="5461" w:type="dxa"/>
            <w:tcBorders>
              <w:top w:val="single" w:sz="4" w:space="0" w:color="auto"/>
              <w:left w:val="single" w:sz="4" w:space="0" w:color="auto"/>
              <w:bottom w:val="single" w:sz="4" w:space="0" w:color="auto"/>
              <w:right w:val="single" w:sz="4" w:space="0" w:color="auto"/>
            </w:tcBorders>
            <w:vAlign w:val="center"/>
          </w:tcPr>
          <w:p w14:paraId="6AFDD0A2" w14:textId="77777777" w:rsidR="0068692C" w:rsidRPr="0068692C" w:rsidRDefault="0068692C" w:rsidP="0068692C">
            <w:pPr>
              <w:shd w:val="clear" w:color="auto" w:fill="FFFFFF"/>
              <w:spacing w:line="270" w:lineRule="atLeast"/>
              <w:rPr>
                <w:sz w:val="20"/>
                <w:szCs w:val="20"/>
              </w:rPr>
            </w:pPr>
            <w:r w:rsidRPr="0068692C">
              <w:rPr>
                <w:sz w:val="20"/>
                <w:szCs w:val="20"/>
                <w:shd w:val="clear" w:color="auto" w:fill="FFFFFF"/>
              </w:rPr>
              <w:t>Žalvariniai strypai pistoletinių ginklų laikymui turi nekenkti ginklo vamzdžiui, lengvai išsukami ir įsukami, ne mažesnio kaip 0,8 mm diametro ir ne didesnio kaip 1 mm diametro, ilgis negali būti trumpesnis kaip 90 mm ir ilgesnis kaip 110 mm   (pav. 2);</w:t>
            </w:r>
          </w:p>
        </w:tc>
      </w:tr>
      <w:tr w:rsidR="0068692C" w:rsidRPr="009511B1" w14:paraId="6EA3B6FC"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13605B4" w14:textId="77777777" w:rsidR="0068692C" w:rsidRPr="0068692C" w:rsidRDefault="0068692C" w:rsidP="0068692C">
            <w:pPr>
              <w:spacing w:line="276" w:lineRule="auto"/>
              <w:jc w:val="center"/>
              <w:rPr>
                <w:bCs/>
                <w:sz w:val="20"/>
                <w:szCs w:val="20"/>
              </w:rPr>
            </w:pPr>
            <w:r w:rsidRPr="0068692C">
              <w:rPr>
                <w:bCs/>
                <w:sz w:val="20"/>
                <w:szCs w:val="20"/>
              </w:rPr>
              <w:t>2.10.</w:t>
            </w:r>
          </w:p>
        </w:tc>
        <w:tc>
          <w:tcPr>
            <w:tcW w:w="3118" w:type="dxa"/>
            <w:tcBorders>
              <w:top w:val="single" w:sz="4" w:space="0" w:color="auto"/>
              <w:left w:val="single" w:sz="4" w:space="0" w:color="auto"/>
              <w:bottom w:val="single" w:sz="4" w:space="0" w:color="auto"/>
              <w:right w:val="single" w:sz="4" w:space="0" w:color="auto"/>
            </w:tcBorders>
            <w:vAlign w:val="center"/>
          </w:tcPr>
          <w:p w14:paraId="608591DF"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Piramidės durys;</w:t>
            </w:r>
          </w:p>
        </w:tc>
        <w:tc>
          <w:tcPr>
            <w:tcW w:w="5461" w:type="dxa"/>
            <w:tcBorders>
              <w:top w:val="single" w:sz="4" w:space="0" w:color="auto"/>
              <w:left w:val="single" w:sz="4" w:space="0" w:color="auto"/>
              <w:bottom w:val="single" w:sz="4" w:space="0" w:color="auto"/>
              <w:right w:val="single" w:sz="4" w:space="0" w:color="auto"/>
            </w:tcBorders>
            <w:vAlign w:val="center"/>
          </w:tcPr>
          <w:p w14:paraId="7F39FCC9"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Turi būti perforuotos, kad atliktų ventiliacijos funkciją ir tuo pačiu būtų galima matyti piramidės tūrį. Duryse turi būti įrengta  auselė pakabinamai spynai ir taip pat įrengtas užraktas su trišakiu liežuvėliu (komplekte turi būti ne mažiau kaip 2 raktai). Duryse turi būti įrengti guminiai amortizatoriai, kurie užtikrins sklandų durų atidarymą ir uždarymą. Medžiaga durų – plienas ne plonesnis kaip 1 mm (pav. 1);</w:t>
            </w:r>
          </w:p>
        </w:tc>
      </w:tr>
      <w:tr w:rsidR="0068692C" w:rsidRPr="009511B1" w14:paraId="2861860F"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9AFC714" w14:textId="77777777" w:rsidR="0068692C" w:rsidRPr="0068692C" w:rsidRDefault="0068692C" w:rsidP="0068692C">
            <w:pPr>
              <w:spacing w:line="276" w:lineRule="auto"/>
              <w:jc w:val="center"/>
              <w:rPr>
                <w:sz w:val="20"/>
                <w:szCs w:val="20"/>
              </w:rPr>
            </w:pPr>
            <w:r w:rsidRPr="0068692C">
              <w:rPr>
                <w:sz w:val="20"/>
                <w:szCs w:val="20"/>
              </w:rPr>
              <w:lastRenderedPageBreak/>
              <w:t>2.11.</w:t>
            </w:r>
          </w:p>
        </w:tc>
        <w:tc>
          <w:tcPr>
            <w:tcW w:w="3118" w:type="dxa"/>
            <w:tcBorders>
              <w:top w:val="single" w:sz="4" w:space="0" w:color="auto"/>
              <w:left w:val="single" w:sz="4" w:space="0" w:color="auto"/>
              <w:right w:val="single" w:sz="4" w:space="0" w:color="auto"/>
            </w:tcBorders>
            <w:vAlign w:val="center"/>
          </w:tcPr>
          <w:p w14:paraId="0775028A"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Piramidės tvirtinimas;</w:t>
            </w:r>
          </w:p>
        </w:tc>
        <w:tc>
          <w:tcPr>
            <w:tcW w:w="5461" w:type="dxa"/>
            <w:tcBorders>
              <w:top w:val="single" w:sz="4" w:space="0" w:color="auto"/>
              <w:left w:val="single" w:sz="4" w:space="0" w:color="auto"/>
              <w:right w:val="single" w:sz="4" w:space="0" w:color="auto"/>
            </w:tcBorders>
            <w:vAlign w:val="center"/>
          </w:tcPr>
          <w:p w14:paraId="2EEF2B6B"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Turi būti galimybė susukti ginklų piramides tarpusavyje iš šonų, iš viršaus ir apačios;</w:t>
            </w:r>
          </w:p>
        </w:tc>
      </w:tr>
      <w:tr w:rsidR="0068692C" w:rsidRPr="009511B1" w14:paraId="755039AF"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060AD4A" w14:textId="77777777" w:rsidR="0068692C" w:rsidRPr="0068692C" w:rsidRDefault="0068692C" w:rsidP="0068692C">
            <w:pPr>
              <w:spacing w:line="276" w:lineRule="auto"/>
              <w:jc w:val="center"/>
              <w:rPr>
                <w:sz w:val="20"/>
                <w:szCs w:val="20"/>
              </w:rPr>
            </w:pPr>
            <w:r w:rsidRPr="0068692C">
              <w:rPr>
                <w:sz w:val="20"/>
                <w:szCs w:val="20"/>
              </w:rPr>
              <w:t>2.12.</w:t>
            </w:r>
          </w:p>
        </w:tc>
        <w:tc>
          <w:tcPr>
            <w:tcW w:w="3118" w:type="dxa"/>
            <w:tcBorders>
              <w:top w:val="single" w:sz="4" w:space="0" w:color="auto"/>
              <w:left w:val="single" w:sz="4" w:space="0" w:color="auto"/>
              <w:right w:val="single" w:sz="4" w:space="0" w:color="auto"/>
            </w:tcBorders>
            <w:vAlign w:val="center"/>
          </w:tcPr>
          <w:p w14:paraId="57E4C06E"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Piramidės rankenos;</w:t>
            </w:r>
          </w:p>
        </w:tc>
        <w:tc>
          <w:tcPr>
            <w:tcW w:w="5461" w:type="dxa"/>
            <w:tcBorders>
              <w:top w:val="single" w:sz="4" w:space="0" w:color="auto"/>
              <w:left w:val="single" w:sz="4" w:space="0" w:color="auto"/>
              <w:right w:val="single" w:sz="4" w:space="0" w:color="auto"/>
            </w:tcBorders>
            <w:vAlign w:val="center"/>
          </w:tcPr>
          <w:p w14:paraId="7DB71FE9"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Piramidės rankenos turi būti iš abiejų šonų ir skirtos piramidę nešti tiek horizontaliai, tiek vertikaliai (1 rankena viršuje skirta nešti vertikaliai paverstą, dvi rankenos per vidurį skirta nešti horizontaliai paverstą ir viena rankena apačioje skirta nešti vertikaliai paverstą, iš abiejų pusių rankenos turi būti analogiškoje vietoje), rankenos turi būti prikniedytos prie korpuso (pav. 1.);</w:t>
            </w:r>
          </w:p>
        </w:tc>
      </w:tr>
      <w:tr w:rsidR="0068692C" w:rsidRPr="009511B1" w14:paraId="31B3B241"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21C1DB26" w14:textId="77777777" w:rsidR="0068692C" w:rsidRPr="0068692C" w:rsidRDefault="0068692C" w:rsidP="0068692C">
            <w:pPr>
              <w:spacing w:line="276" w:lineRule="auto"/>
              <w:jc w:val="center"/>
              <w:rPr>
                <w:sz w:val="20"/>
                <w:szCs w:val="20"/>
              </w:rPr>
            </w:pPr>
            <w:r w:rsidRPr="0068692C">
              <w:rPr>
                <w:sz w:val="20"/>
                <w:szCs w:val="20"/>
              </w:rPr>
              <w:t>2.13.</w:t>
            </w:r>
          </w:p>
        </w:tc>
        <w:tc>
          <w:tcPr>
            <w:tcW w:w="3118" w:type="dxa"/>
            <w:tcBorders>
              <w:left w:val="single" w:sz="4" w:space="0" w:color="auto"/>
              <w:right w:val="single" w:sz="4" w:space="0" w:color="auto"/>
            </w:tcBorders>
            <w:vAlign w:val="center"/>
          </w:tcPr>
          <w:p w14:paraId="2500FBED"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Dažymo būdas;</w:t>
            </w:r>
          </w:p>
        </w:tc>
        <w:tc>
          <w:tcPr>
            <w:tcW w:w="5461" w:type="dxa"/>
            <w:tcBorders>
              <w:left w:val="single" w:sz="4" w:space="0" w:color="auto"/>
              <w:right w:val="single" w:sz="4" w:space="0" w:color="auto"/>
            </w:tcBorders>
            <w:vAlign w:val="center"/>
          </w:tcPr>
          <w:p w14:paraId="31CD72A3"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Miltelinis dažymas;</w:t>
            </w:r>
          </w:p>
        </w:tc>
      </w:tr>
      <w:tr w:rsidR="0068692C" w:rsidRPr="009511B1" w14:paraId="6311F308"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5CA35B0" w14:textId="77777777" w:rsidR="0068692C" w:rsidRPr="0068692C" w:rsidRDefault="0068692C" w:rsidP="0068692C">
            <w:pPr>
              <w:spacing w:line="276" w:lineRule="auto"/>
              <w:jc w:val="center"/>
              <w:rPr>
                <w:sz w:val="20"/>
                <w:szCs w:val="20"/>
              </w:rPr>
            </w:pPr>
            <w:r w:rsidRPr="0068692C">
              <w:rPr>
                <w:sz w:val="20"/>
                <w:szCs w:val="20"/>
              </w:rPr>
              <w:t>2.14.</w:t>
            </w:r>
          </w:p>
        </w:tc>
        <w:tc>
          <w:tcPr>
            <w:tcW w:w="3118" w:type="dxa"/>
            <w:tcBorders>
              <w:left w:val="single" w:sz="4" w:space="0" w:color="auto"/>
              <w:right w:val="single" w:sz="4" w:space="0" w:color="auto"/>
            </w:tcBorders>
            <w:vAlign w:val="center"/>
          </w:tcPr>
          <w:p w14:paraId="497A851E"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Spalva;</w:t>
            </w:r>
          </w:p>
        </w:tc>
        <w:tc>
          <w:tcPr>
            <w:tcW w:w="5461" w:type="dxa"/>
            <w:tcBorders>
              <w:left w:val="single" w:sz="4" w:space="0" w:color="auto"/>
              <w:right w:val="single" w:sz="4" w:space="0" w:color="auto"/>
            </w:tcBorders>
            <w:vAlign w:val="center"/>
          </w:tcPr>
          <w:p w14:paraId="7C51A41D"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RAL6003;</w:t>
            </w:r>
          </w:p>
        </w:tc>
      </w:tr>
      <w:tr w:rsidR="0068692C" w:rsidRPr="009511B1" w14:paraId="16699B33"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2A5558B" w14:textId="77777777" w:rsidR="0068692C" w:rsidRPr="0068692C" w:rsidRDefault="0068692C" w:rsidP="0068692C">
            <w:pPr>
              <w:spacing w:line="276" w:lineRule="auto"/>
              <w:jc w:val="center"/>
              <w:rPr>
                <w:sz w:val="20"/>
                <w:szCs w:val="20"/>
              </w:rPr>
            </w:pPr>
            <w:r w:rsidRPr="0068692C">
              <w:rPr>
                <w:sz w:val="20"/>
                <w:szCs w:val="20"/>
              </w:rPr>
              <w:t>2.15.</w:t>
            </w:r>
          </w:p>
        </w:tc>
        <w:tc>
          <w:tcPr>
            <w:tcW w:w="3118" w:type="dxa"/>
            <w:tcBorders>
              <w:left w:val="single" w:sz="4" w:space="0" w:color="auto"/>
              <w:right w:val="single" w:sz="4" w:space="0" w:color="auto"/>
            </w:tcBorders>
            <w:vAlign w:val="center"/>
          </w:tcPr>
          <w:p w14:paraId="5BCF94F4"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Piramidės konstrukcijoje naudojamų metalų standartai ir medžiaga;</w:t>
            </w:r>
          </w:p>
        </w:tc>
        <w:tc>
          <w:tcPr>
            <w:tcW w:w="5461" w:type="dxa"/>
            <w:tcBorders>
              <w:left w:val="single" w:sz="4" w:space="0" w:color="auto"/>
              <w:right w:val="single" w:sz="4" w:space="0" w:color="auto"/>
            </w:tcBorders>
            <w:vAlign w:val="center"/>
          </w:tcPr>
          <w:p w14:paraId="45923E37"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Plieno lakštai atitinkantys EN 10025 standartą;</w:t>
            </w:r>
          </w:p>
        </w:tc>
      </w:tr>
      <w:tr w:rsidR="0068692C" w:rsidRPr="009511B1" w14:paraId="5655F2F8"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C73B77C" w14:textId="77777777" w:rsidR="0068692C" w:rsidRPr="0068692C" w:rsidRDefault="0068692C" w:rsidP="0068692C">
            <w:pPr>
              <w:spacing w:line="276" w:lineRule="auto"/>
              <w:jc w:val="center"/>
              <w:rPr>
                <w:sz w:val="20"/>
                <w:szCs w:val="20"/>
              </w:rPr>
            </w:pPr>
            <w:r w:rsidRPr="0068692C">
              <w:rPr>
                <w:sz w:val="20"/>
                <w:szCs w:val="20"/>
              </w:rPr>
              <w:t>2.16.</w:t>
            </w:r>
          </w:p>
        </w:tc>
        <w:tc>
          <w:tcPr>
            <w:tcW w:w="3118" w:type="dxa"/>
            <w:tcBorders>
              <w:left w:val="single" w:sz="4" w:space="0" w:color="auto"/>
              <w:right w:val="single" w:sz="4" w:space="0" w:color="auto"/>
            </w:tcBorders>
            <w:vAlign w:val="center"/>
          </w:tcPr>
          <w:p w14:paraId="2E530696"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Korpuso metalo tipas ir storis;</w:t>
            </w:r>
          </w:p>
        </w:tc>
        <w:tc>
          <w:tcPr>
            <w:tcW w:w="5461" w:type="dxa"/>
            <w:tcBorders>
              <w:left w:val="single" w:sz="4" w:space="0" w:color="auto"/>
              <w:right w:val="single" w:sz="4" w:space="0" w:color="auto"/>
            </w:tcBorders>
            <w:vAlign w:val="center"/>
          </w:tcPr>
          <w:p w14:paraId="423069C1"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Plienas, ne mažiau kaip 3 mm;</w:t>
            </w:r>
          </w:p>
        </w:tc>
      </w:tr>
      <w:tr w:rsidR="0068692C" w:rsidRPr="009511B1" w14:paraId="2BBB5063"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A56F67A" w14:textId="77777777" w:rsidR="0068692C" w:rsidRPr="0068692C" w:rsidRDefault="0068692C" w:rsidP="0068692C">
            <w:pPr>
              <w:spacing w:line="276" w:lineRule="auto"/>
              <w:jc w:val="center"/>
              <w:rPr>
                <w:sz w:val="20"/>
                <w:szCs w:val="20"/>
              </w:rPr>
            </w:pPr>
            <w:r w:rsidRPr="0068692C">
              <w:rPr>
                <w:sz w:val="20"/>
                <w:szCs w:val="20"/>
              </w:rPr>
              <w:t>2.17.</w:t>
            </w:r>
          </w:p>
        </w:tc>
        <w:tc>
          <w:tcPr>
            <w:tcW w:w="3118" w:type="dxa"/>
            <w:tcBorders>
              <w:left w:val="single" w:sz="4" w:space="0" w:color="auto"/>
              <w:right w:val="single" w:sz="4" w:space="0" w:color="auto"/>
            </w:tcBorders>
            <w:vAlign w:val="center"/>
          </w:tcPr>
          <w:p w14:paraId="353A6CC1"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Vieta dokumentams;</w:t>
            </w:r>
          </w:p>
        </w:tc>
        <w:tc>
          <w:tcPr>
            <w:tcW w:w="5461" w:type="dxa"/>
            <w:tcBorders>
              <w:left w:val="single" w:sz="4" w:space="0" w:color="auto"/>
              <w:right w:val="single" w:sz="4" w:space="0" w:color="auto"/>
            </w:tcBorders>
            <w:vAlign w:val="center"/>
          </w:tcPr>
          <w:p w14:paraId="1D6AF810"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Dešinėje piramidės pusėje iš vidinės pusės turi būti speciali vieta, talpinanti A4 formato lapus (pav. 3);</w:t>
            </w:r>
          </w:p>
        </w:tc>
      </w:tr>
      <w:tr w:rsidR="0068692C" w:rsidRPr="009511B1" w14:paraId="21F9743F" w14:textId="77777777" w:rsidTr="0068692C">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C079FE2" w14:textId="77777777" w:rsidR="0068692C" w:rsidRPr="0068692C" w:rsidRDefault="0068692C" w:rsidP="0068692C">
            <w:pPr>
              <w:spacing w:line="276" w:lineRule="auto"/>
              <w:jc w:val="center"/>
              <w:rPr>
                <w:sz w:val="20"/>
                <w:szCs w:val="20"/>
              </w:rPr>
            </w:pPr>
            <w:r w:rsidRPr="0068692C">
              <w:rPr>
                <w:sz w:val="20"/>
                <w:szCs w:val="20"/>
              </w:rPr>
              <w:t>2.18.</w:t>
            </w:r>
          </w:p>
        </w:tc>
        <w:tc>
          <w:tcPr>
            <w:tcW w:w="3118" w:type="dxa"/>
            <w:tcBorders>
              <w:left w:val="single" w:sz="4" w:space="0" w:color="auto"/>
              <w:right w:val="single" w:sz="4" w:space="0" w:color="auto"/>
            </w:tcBorders>
            <w:vAlign w:val="center"/>
          </w:tcPr>
          <w:p w14:paraId="5B8D8A99"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Bendras piramidės svoris kg;</w:t>
            </w:r>
          </w:p>
        </w:tc>
        <w:tc>
          <w:tcPr>
            <w:tcW w:w="5461" w:type="dxa"/>
            <w:tcBorders>
              <w:left w:val="single" w:sz="4" w:space="0" w:color="auto"/>
              <w:right w:val="single" w:sz="4" w:space="0" w:color="auto"/>
            </w:tcBorders>
            <w:vAlign w:val="center"/>
          </w:tcPr>
          <w:p w14:paraId="600B0631" w14:textId="77777777" w:rsidR="0068692C" w:rsidRPr="0068692C" w:rsidRDefault="0068692C" w:rsidP="0068692C">
            <w:pPr>
              <w:tabs>
                <w:tab w:val="left" w:pos="390"/>
                <w:tab w:val="left" w:pos="1035"/>
                <w:tab w:val="left" w:pos="1500"/>
              </w:tabs>
              <w:spacing w:line="276" w:lineRule="auto"/>
              <w:jc w:val="both"/>
              <w:rPr>
                <w:sz w:val="20"/>
                <w:szCs w:val="20"/>
                <w:shd w:val="clear" w:color="auto" w:fill="FFFFFF"/>
              </w:rPr>
            </w:pPr>
            <w:r w:rsidRPr="0068692C">
              <w:rPr>
                <w:sz w:val="20"/>
                <w:szCs w:val="20"/>
                <w:shd w:val="clear" w:color="auto" w:fill="FFFFFF"/>
              </w:rPr>
              <w:t>Ne daugiau 75;</w:t>
            </w:r>
          </w:p>
        </w:tc>
      </w:tr>
    </w:tbl>
    <w:p w14:paraId="6BE588A2" w14:textId="372346A8" w:rsidR="00B87760" w:rsidRDefault="00B87760" w:rsidP="00B87760">
      <w:pPr>
        <w:jc w:val="both"/>
        <w:rPr>
          <w:b/>
        </w:rPr>
      </w:pPr>
    </w:p>
    <w:p w14:paraId="5F5A6C7A" w14:textId="28BC42DE" w:rsidR="0068692C" w:rsidRDefault="0068692C" w:rsidP="00B87760">
      <w:pPr>
        <w:jc w:val="both"/>
        <w:rPr>
          <w:b/>
        </w:rPr>
      </w:pPr>
    </w:p>
    <w:p w14:paraId="595E0707" w14:textId="77777777" w:rsidR="0068692C" w:rsidRPr="002D2084" w:rsidRDefault="0068692C" w:rsidP="00B87760">
      <w:pPr>
        <w:jc w:val="both"/>
        <w:rPr>
          <w:b/>
        </w:rPr>
      </w:pPr>
    </w:p>
    <w:p w14:paraId="2EAB33FA" w14:textId="078DDFD1" w:rsidR="002702F9" w:rsidRDefault="0068692C" w:rsidP="00A263C0">
      <w:pPr>
        <w:widowControl w:val="0"/>
        <w:overflowPunct w:val="0"/>
        <w:autoSpaceDE w:val="0"/>
        <w:autoSpaceDN w:val="0"/>
        <w:adjustRightInd w:val="0"/>
        <w:spacing w:line="236" w:lineRule="auto"/>
      </w:pPr>
      <w:r>
        <w:rPr>
          <w:noProof/>
          <w:lang w:val="en-US" w:eastAsia="en-US"/>
        </w:rPr>
        <w:drawing>
          <wp:anchor distT="0" distB="0" distL="114300" distR="114300" simplePos="0" relativeHeight="251659264" behindDoc="0" locked="0" layoutInCell="1" allowOverlap="1" wp14:anchorId="68D00840" wp14:editId="0FD9695A">
            <wp:simplePos x="0" y="0"/>
            <wp:positionH relativeFrom="margin">
              <wp:posOffset>0</wp:posOffset>
            </wp:positionH>
            <wp:positionV relativeFrom="paragraph">
              <wp:posOffset>-635</wp:posOffset>
            </wp:positionV>
            <wp:extent cx="6122035" cy="44100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410075"/>
                    </a:xfrm>
                    <a:prstGeom prst="rect">
                      <a:avLst/>
                    </a:prstGeom>
                    <a:noFill/>
                    <a:ln>
                      <a:noFill/>
                    </a:ln>
                  </pic:spPr>
                </pic:pic>
              </a:graphicData>
            </a:graphic>
            <wp14:sizeRelH relativeFrom="margin">
              <wp14:pctWidth>0</wp14:pctWidth>
            </wp14:sizeRelH>
          </wp:anchor>
        </w:drawing>
      </w:r>
    </w:p>
    <w:p w14:paraId="58EDCD08" w14:textId="63BECB40" w:rsidR="002702F9" w:rsidRDefault="002702F9" w:rsidP="00A263C0">
      <w:pPr>
        <w:widowControl w:val="0"/>
        <w:overflowPunct w:val="0"/>
        <w:autoSpaceDE w:val="0"/>
        <w:autoSpaceDN w:val="0"/>
        <w:adjustRightInd w:val="0"/>
        <w:spacing w:line="236" w:lineRule="auto"/>
      </w:pPr>
    </w:p>
    <w:p w14:paraId="0FA81825" w14:textId="25CDBA01" w:rsidR="002702F9" w:rsidRDefault="002702F9" w:rsidP="00A263C0">
      <w:pPr>
        <w:widowControl w:val="0"/>
        <w:overflowPunct w:val="0"/>
        <w:autoSpaceDE w:val="0"/>
        <w:autoSpaceDN w:val="0"/>
        <w:adjustRightInd w:val="0"/>
        <w:spacing w:line="236" w:lineRule="auto"/>
      </w:pPr>
    </w:p>
    <w:p w14:paraId="6065853D" w14:textId="3268352C" w:rsidR="002702F9" w:rsidRDefault="002702F9" w:rsidP="00A263C0">
      <w:pPr>
        <w:widowControl w:val="0"/>
        <w:overflowPunct w:val="0"/>
        <w:autoSpaceDE w:val="0"/>
        <w:autoSpaceDN w:val="0"/>
        <w:adjustRightInd w:val="0"/>
        <w:spacing w:line="236" w:lineRule="auto"/>
      </w:pPr>
    </w:p>
    <w:p w14:paraId="62CC9945" w14:textId="7AC88F96" w:rsidR="00B87760" w:rsidRDefault="00B87760" w:rsidP="00A263C0">
      <w:pPr>
        <w:widowControl w:val="0"/>
        <w:overflowPunct w:val="0"/>
        <w:autoSpaceDE w:val="0"/>
        <w:autoSpaceDN w:val="0"/>
        <w:adjustRightInd w:val="0"/>
        <w:spacing w:line="236" w:lineRule="auto"/>
      </w:pPr>
    </w:p>
    <w:p w14:paraId="7B395D48" w14:textId="2D0A6E51" w:rsidR="00B87760" w:rsidRDefault="00B87760" w:rsidP="00A263C0">
      <w:pPr>
        <w:widowControl w:val="0"/>
        <w:overflowPunct w:val="0"/>
        <w:autoSpaceDE w:val="0"/>
        <w:autoSpaceDN w:val="0"/>
        <w:adjustRightInd w:val="0"/>
        <w:spacing w:line="236" w:lineRule="auto"/>
      </w:pPr>
    </w:p>
    <w:p w14:paraId="0436F1EC" w14:textId="6699917F" w:rsidR="00B87760" w:rsidRDefault="00B87760" w:rsidP="00A263C0">
      <w:pPr>
        <w:widowControl w:val="0"/>
        <w:overflowPunct w:val="0"/>
        <w:autoSpaceDE w:val="0"/>
        <w:autoSpaceDN w:val="0"/>
        <w:adjustRightInd w:val="0"/>
        <w:spacing w:line="236" w:lineRule="auto"/>
      </w:pPr>
    </w:p>
    <w:p w14:paraId="2C6FA947" w14:textId="77777777" w:rsidR="00B87760" w:rsidRDefault="00B87760" w:rsidP="00A263C0">
      <w:pPr>
        <w:widowControl w:val="0"/>
        <w:overflowPunct w:val="0"/>
        <w:autoSpaceDE w:val="0"/>
        <w:autoSpaceDN w:val="0"/>
        <w:adjustRightInd w:val="0"/>
        <w:spacing w:line="236" w:lineRule="auto"/>
      </w:pPr>
    </w:p>
    <w:p w14:paraId="2F4F957C" w14:textId="4687C206" w:rsidR="002702F9" w:rsidRDefault="002702F9" w:rsidP="00A263C0">
      <w:pPr>
        <w:widowControl w:val="0"/>
        <w:overflowPunct w:val="0"/>
        <w:autoSpaceDE w:val="0"/>
        <w:autoSpaceDN w:val="0"/>
        <w:adjustRightInd w:val="0"/>
        <w:spacing w:line="236" w:lineRule="auto"/>
      </w:pPr>
    </w:p>
    <w:p w14:paraId="612B4D80" w14:textId="78F19036" w:rsidR="002702F9" w:rsidRDefault="002702F9" w:rsidP="00A263C0">
      <w:pPr>
        <w:widowControl w:val="0"/>
        <w:overflowPunct w:val="0"/>
        <w:autoSpaceDE w:val="0"/>
        <w:autoSpaceDN w:val="0"/>
        <w:adjustRightInd w:val="0"/>
        <w:spacing w:line="236" w:lineRule="auto"/>
      </w:pPr>
    </w:p>
    <w:p w14:paraId="66365FE0" w14:textId="4EDAD02C" w:rsidR="002702F9" w:rsidRDefault="002702F9" w:rsidP="00A263C0">
      <w:pPr>
        <w:widowControl w:val="0"/>
        <w:overflowPunct w:val="0"/>
        <w:autoSpaceDE w:val="0"/>
        <w:autoSpaceDN w:val="0"/>
        <w:adjustRightInd w:val="0"/>
        <w:spacing w:line="236" w:lineRule="auto"/>
      </w:pPr>
    </w:p>
    <w:p w14:paraId="3B71008D" w14:textId="7927651A" w:rsidR="0068692C" w:rsidRDefault="0068692C" w:rsidP="00A263C0">
      <w:pPr>
        <w:widowControl w:val="0"/>
        <w:overflowPunct w:val="0"/>
        <w:autoSpaceDE w:val="0"/>
        <w:autoSpaceDN w:val="0"/>
        <w:adjustRightInd w:val="0"/>
        <w:spacing w:line="236" w:lineRule="auto"/>
      </w:pPr>
    </w:p>
    <w:p w14:paraId="775E8A6F" w14:textId="6F7F28B6" w:rsidR="0068692C" w:rsidRDefault="0068692C" w:rsidP="00A263C0">
      <w:pPr>
        <w:widowControl w:val="0"/>
        <w:overflowPunct w:val="0"/>
        <w:autoSpaceDE w:val="0"/>
        <w:autoSpaceDN w:val="0"/>
        <w:adjustRightInd w:val="0"/>
        <w:spacing w:line="236" w:lineRule="auto"/>
      </w:pPr>
    </w:p>
    <w:p w14:paraId="7C49B990" w14:textId="6B18DCCE" w:rsidR="0068692C" w:rsidRDefault="0068692C" w:rsidP="00A263C0">
      <w:pPr>
        <w:widowControl w:val="0"/>
        <w:overflowPunct w:val="0"/>
        <w:autoSpaceDE w:val="0"/>
        <w:autoSpaceDN w:val="0"/>
        <w:adjustRightInd w:val="0"/>
        <w:spacing w:line="236" w:lineRule="auto"/>
      </w:pPr>
    </w:p>
    <w:p w14:paraId="33DBB78F" w14:textId="1B3BA41A" w:rsidR="0068692C" w:rsidRDefault="0068692C" w:rsidP="00A263C0">
      <w:pPr>
        <w:widowControl w:val="0"/>
        <w:overflowPunct w:val="0"/>
        <w:autoSpaceDE w:val="0"/>
        <w:autoSpaceDN w:val="0"/>
        <w:adjustRightInd w:val="0"/>
        <w:spacing w:line="236" w:lineRule="auto"/>
      </w:pPr>
    </w:p>
    <w:p w14:paraId="5A1337A2" w14:textId="3BA41AFC" w:rsidR="0068692C" w:rsidRDefault="0068692C" w:rsidP="00A263C0">
      <w:pPr>
        <w:widowControl w:val="0"/>
        <w:overflowPunct w:val="0"/>
        <w:autoSpaceDE w:val="0"/>
        <w:autoSpaceDN w:val="0"/>
        <w:adjustRightInd w:val="0"/>
        <w:spacing w:line="236" w:lineRule="auto"/>
      </w:pPr>
    </w:p>
    <w:p w14:paraId="21AC0247" w14:textId="6E8720E8" w:rsidR="0068692C" w:rsidRDefault="0068692C" w:rsidP="00A263C0">
      <w:pPr>
        <w:widowControl w:val="0"/>
        <w:overflowPunct w:val="0"/>
        <w:autoSpaceDE w:val="0"/>
        <w:autoSpaceDN w:val="0"/>
        <w:adjustRightInd w:val="0"/>
        <w:spacing w:line="236" w:lineRule="auto"/>
      </w:pPr>
    </w:p>
    <w:p w14:paraId="51065041" w14:textId="3A7A62ED" w:rsidR="0068692C" w:rsidRDefault="0068692C" w:rsidP="00A263C0">
      <w:pPr>
        <w:widowControl w:val="0"/>
        <w:overflowPunct w:val="0"/>
        <w:autoSpaceDE w:val="0"/>
        <w:autoSpaceDN w:val="0"/>
        <w:adjustRightInd w:val="0"/>
        <w:spacing w:line="236" w:lineRule="auto"/>
      </w:pPr>
    </w:p>
    <w:p w14:paraId="0431F1B9" w14:textId="2ED0E30F" w:rsidR="0068692C" w:rsidRDefault="0068692C" w:rsidP="00A263C0">
      <w:pPr>
        <w:widowControl w:val="0"/>
        <w:overflowPunct w:val="0"/>
        <w:autoSpaceDE w:val="0"/>
        <w:autoSpaceDN w:val="0"/>
        <w:adjustRightInd w:val="0"/>
        <w:spacing w:line="236" w:lineRule="auto"/>
      </w:pPr>
    </w:p>
    <w:p w14:paraId="1EA38979" w14:textId="517DB7B8" w:rsidR="0068692C" w:rsidRDefault="0068692C" w:rsidP="00A263C0">
      <w:pPr>
        <w:widowControl w:val="0"/>
        <w:overflowPunct w:val="0"/>
        <w:autoSpaceDE w:val="0"/>
        <w:autoSpaceDN w:val="0"/>
        <w:adjustRightInd w:val="0"/>
        <w:spacing w:line="236" w:lineRule="auto"/>
      </w:pPr>
    </w:p>
    <w:p w14:paraId="5EFDDF24" w14:textId="0E1551C7" w:rsidR="0068692C" w:rsidRDefault="0068692C" w:rsidP="00A263C0">
      <w:pPr>
        <w:widowControl w:val="0"/>
        <w:overflowPunct w:val="0"/>
        <w:autoSpaceDE w:val="0"/>
        <w:autoSpaceDN w:val="0"/>
        <w:adjustRightInd w:val="0"/>
        <w:spacing w:line="236" w:lineRule="auto"/>
      </w:pPr>
    </w:p>
    <w:p w14:paraId="62EF0460" w14:textId="233A9E62" w:rsidR="0068692C" w:rsidRDefault="0068692C" w:rsidP="00A263C0">
      <w:pPr>
        <w:widowControl w:val="0"/>
        <w:overflowPunct w:val="0"/>
        <w:autoSpaceDE w:val="0"/>
        <w:autoSpaceDN w:val="0"/>
        <w:adjustRightInd w:val="0"/>
        <w:spacing w:line="236" w:lineRule="auto"/>
      </w:pPr>
    </w:p>
    <w:p w14:paraId="1ADAE195" w14:textId="5861BDFD" w:rsidR="0068692C" w:rsidRDefault="0068692C" w:rsidP="00A263C0">
      <w:pPr>
        <w:widowControl w:val="0"/>
        <w:overflowPunct w:val="0"/>
        <w:autoSpaceDE w:val="0"/>
        <w:autoSpaceDN w:val="0"/>
        <w:adjustRightInd w:val="0"/>
        <w:spacing w:line="236" w:lineRule="auto"/>
      </w:pPr>
    </w:p>
    <w:p w14:paraId="38C26A94" w14:textId="134434C6" w:rsidR="0068692C" w:rsidRDefault="0068692C" w:rsidP="00A263C0">
      <w:pPr>
        <w:widowControl w:val="0"/>
        <w:overflowPunct w:val="0"/>
        <w:autoSpaceDE w:val="0"/>
        <w:autoSpaceDN w:val="0"/>
        <w:adjustRightInd w:val="0"/>
        <w:spacing w:line="236" w:lineRule="auto"/>
      </w:pPr>
    </w:p>
    <w:p w14:paraId="3AA94D99" w14:textId="19C0FC9C" w:rsidR="0068692C" w:rsidRDefault="0068692C" w:rsidP="00A263C0">
      <w:pPr>
        <w:widowControl w:val="0"/>
        <w:overflowPunct w:val="0"/>
        <w:autoSpaceDE w:val="0"/>
        <w:autoSpaceDN w:val="0"/>
        <w:adjustRightInd w:val="0"/>
        <w:spacing w:line="236" w:lineRule="auto"/>
      </w:pPr>
    </w:p>
    <w:p w14:paraId="1BA79F07" w14:textId="0305E717" w:rsidR="0068692C" w:rsidRDefault="0068692C" w:rsidP="00A263C0">
      <w:pPr>
        <w:widowControl w:val="0"/>
        <w:overflowPunct w:val="0"/>
        <w:autoSpaceDE w:val="0"/>
        <w:autoSpaceDN w:val="0"/>
        <w:adjustRightInd w:val="0"/>
        <w:spacing w:line="236" w:lineRule="auto"/>
      </w:pPr>
    </w:p>
    <w:p w14:paraId="147EFC3B" w14:textId="662E64BD" w:rsidR="0068692C" w:rsidRDefault="0068692C" w:rsidP="00A263C0">
      <w:pPr>
        <w:widowControl w:val="0"/>
        <w:overflowPunct w:val="0"/>
        <w:autoSpaceDE w:val="0"/>
        <w:autoSpaceDN w:val="0"/>
        <w:adjustRightInd w:val="0"/>
        <w:spacing w:line="236" w:lineRule="auto"/>
      </w:pPr>
    </w:p>
    <w:p w14:paraId="1CDB8A9E" w14:textId="39BD8BFF" w:rsidR="0068692C" w:rsidRDefault="0068692C" w:rsidP="00A263C0">
      <w:pPr>
        <w:widowControl w:val="0"/>
        <w:overflowPunct w:val="0"/>
        <w:autoSpaceDE w:val="0"/>
        <w:autoSpaceDN w:val="0"/>
        <w:adjustRightInd w:val="0"/>
        <w:spacing w:line="236" w:lineRule="auto"/>
      </w:pPr>
    </w:p>
    <w:p w14:paraId="37B099BE" w14:textId="2F14C273" w:rsidR="0068692C" w:rsidRDefault="0068692C" w:rsidP="00A263C0">
      <w:pPr>
        <w:widowControl w:val="0"/>
        <w:overflowPunct w:val="0"/>
        <w:autoSpaceDE w:val="0"/>
        <w:autoSpaceDN w:val="0"/>
        <w:adjustRightInd w:val="0"/>
        <w:spacing w:line="236" w:lineRule="auto"/>
      </w:pPr>
    </w:p>
    <w:p w14:paraId="615FEE1B" w14:textId="0E886F69" w:rsidR="0068692C" w:rsidRDefault="0068692C" w:rsidP="00A263C0">
      <w:pPr>
        <w:widowControl w:val="0"/>
        <w:overflowPunct w:val="0"/>
        <w:autoSpaceDE w:val="0"/>
        <w:autoSpaceDN w:val="0"/>
        <w:adjustRightInd w:val="0"/>
        <w:spacing w:line="236" w:lineRule="auto"/>
      </w:pPr>
    </w:p>
    <w:p w14:paraId="202998DB" w14:textId="31FE46BB" w:rsidR="0068692C" w:rsidRDefault="0068692C" w:rsidP="00A263C0">
      <w:pPr>
        <w:widowControl w:val="0"/>
        <w:overflowPunct w:val="0"/>
        <w:autoSpaceDE w:val="0"/>
        <w:autoSpaceDN w:val="0"/>
        <w:adjustRightInd w:val="0"/>
        <w:spacing w:line="236" w:lineRule="auto"/>
      </w:pPr>
    </w:p>
    <w:p w14:paraId="02EC3C78" w14:textId="13B0E214" w:rsidR="0068692C" w:rsidRDefault="0068692C" w:rsidP="00A263C0">
      <w:pPr>
        <w:widowControl w:val="0"/>
        <w:overflowPunct w:val="0"/>
        <w:autoSpaceDE w:val="0"/>
        <w:autoSpaceDN w:val="0"/>
        <w:adjustRightInd w:val="0"/>
        <w:spacing w:line="236" w:lineRule="auto"/>
      </w:pPr>
    </w:p>
    <w:p w14:paraId="03DDE133" w14:textId="747FE051" w:rsidR="0068692C" w:rsidRDefault="0068692C" w:rsidP="00A263C0">
      <w:pPr>
        <w:widowControl w:val="0"/>
        <w:overflowPunct w:val="0"/>
        <w:autoSpaceDE w:val="0"/>
        <w:autoSpaceDN w:val="0"/>
        <w:adjustRightInd w:val="0"/>
        <w:spacing w:line="236" w:lineRule="auto"/>
      </w:pPr>
    </w:p>
    <w:p w14:paraId="68CD71CB" w14:textId="0E2E4C53" w:rsidR="0068692C" w:rsidRDefault="0068692C" w:rsidP="00A263C0">
      <w:pPr>
        <w:widowControl w:val="0"/>
        <w:overflowPunct w:val="0"/>
        <w:autoSpaceDE w:val="0"/>
        <w:autoSpaceDN w:val="0"/>
        <w:adjustRightInd w:val="0"/>
        <w:spacing w:line="236" w:lineRule="auto"/>
      </w:pPr>
    </w:p>
    <w:p w14:paraId="2132B524" w14:textId="200A845D" w:rsidR="0068692C" w:rsidRDefault="0068692C" w:rsidP="00A263C0">
      <w:pPr>
        <w:widowControl w:val="0"/>
        <w:overflowPunct w:val="0"/>
        <w:autoSpaceDE w:val="0"/>
        <w:autoSpaceDN w:val="0"/>
        <w:adjustRightInd w:val="0"/>
        <w:spacing w:line="236" w:lineRule="auto"/>
      </w:pPr>
    </w:p>
    <w:p w14:paraId="4E84B84E" w14:textId="492B65BC" w:rsidR="0068692C" w:rsidRDefault="0068692C" w:rsidP="00A263C0">
      <w:pPr>
        <w:widowControl w:val="0"/>
        <w:overflowPunct w:val="0"/>
        <w:autoSpaceDE w:val="0"/>
        <w:autoSpaceDN w:val="0"/>
        <w:adjustRightInd w:val="0"/>
        <w:spacing w:line="236" w:lineRule="auto"/>
      </w:pPr>
    </w:p>
    <w:p w14:paraId="20EAC73F" w14:textId="21D92A62" w:rsidR="0068692C" w:rsidRDefault="0068692C" w:rsidP="00A263C0">
      <w:pPr>
        <w:widowControl w:val="0"/>
        <w:overflowPunct w:val="0"/>
        <w:autoSpaceDE w:val="0"/>
        <w:autoSpaceDN w:val="0"/>
        <w:adjustRightInd w:val="0"/>
        <w:spacing w:line="236" w:lineRule="auto"/>
      </w:pPr>
      <w:r>
        <w:rPr>
          <w:noProof/>
          <w:lang w:val="en-US" w:eastAsia="en-US"/>
        </w:rPr>
        <w:drawing>
          <wp:anchor distT="0" distB="0" distL="114300" distR="114300" simplePos="0" relativeHeight="251661312" behindDoc="0" locked="0" layoutInCell="1" allowOverlap="1" wp14:anchorId="233BAA19" wp14:editId="42F95946">
            <wp:simplePos x="0" y="0"/>
            <wp:positionH relativeFrom="margin">
              <wp:posOffset>0</wp:posOffset>
            </wp:positionH>
            <wp:positionV relativeFrom="paragraph">
              <wp:posOffset>-635</wp:posOffset>
            </wp:positionV>
            <wp:extent cx="6124575" cy="4393565"/>
            <wp:effectExtent l="0" t="0" r="9525"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43935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6A3633" w14:textId="3F6BDC23" w:rsidR="0068692C" w:rsidRDefault="0068692C" w:rsidP="00A263C0">
      <w:pPr>
        <w:widowControl w:val="0"/>
        <w:overflowPunct w:val="0"/>
        <w:autoSpaceDE w:val="0"/>
        <w:autoSpaceDN w:val="0"/>
        <w:adjustRightInd w:val="0"/>
        <w:spacing w:line="236" w:lineRule="auto"/>
      </w:pPr>
    </w:p>
    <w:p w14:paraId="27E90754" w14:textId="29FB068F" w:rsidR="0068692C" w:rsidRDefault="0068692C" w:rsidP="00A263C0">
      <w:pPr>
        <w:widowControl w:val="0"/>
        <w:overflowPunct w:val="0"/>
        <w:autoSpaceDE w:val="0"/>
        <w:autoSpaceDN w:val="0"/>
        <w:adjustRightInd w:val="0"/>
        <w:spacing w:line="236" w:lineRule="auto"/>
      </w:pPr>
    </w:p>
    <w:p w14:paraId="1E377651" w14:textId="706330C4" w:rsidR="0068692C" w:rsidRDefault="0068692C" w:rsidP="00A263C0">
      <w:pPr>
        <w:widowControl w:val="0"/>
        <w:overflowPunct w:val="0"/>
        <w:autoSpaceDE w:val="0"/>
        <w:autoSpaceDN w:val="0"/>
        <w:adjustRightInd w:val="0"/>
        <w:spacing w:line="236" w:lineRule="auto"/>
      </w:pPr>
    </w:p>
    <w:p w14:paraId="2852B542" w14:textId="6BC39262" w:rsidR="0068692C" w:rsidRDefault="0068692C" w:rsidP="00A263C0">
      <w:pPr>
        <w:widowControl w:val="0"/>
        <w:overflowPunct w:val="0"/>
        <w:autoSpaceDE w:val="0"/>
        <w:autoSpaceDN w:val="0"/>
        <w:adjustRightInd w:val="0"/>
        <w:spacing w:line="236" w:lineRule="auto"/>
      </w:pPr>
    </w:p>
    <w:p w14:paraId="48D39CBB" w14:textId="67863414" w:rsidR="0068692C" w:rsidRDefault="0068692C" w:rsidP="00A263C0">
      <w:pPr>
        <w:widowControl w:val="0"/>
        <w:overflowPunct w:val="0"/>
        <w:autoSpaceDE w:val="0"/>
        <w:autoSpaceDN w:val="0"/>
        <w:adjustRightInd w:val="0"/>
        <w:spacing w:line="236" w:lineRule="auto"/>
      </w:pPr>
    </w:p>
    <w:p w14:paraId="2288E09F" w14:textId="12A10C5D" w:rsidR="0068692C" w:rsidRDefault="0068692C" w:rsidP="00A263C0">
      <w:pPr>
        <w:widowControl w:val="0"/>
        <w:overflowPunct w:val="0"/>
        <w:autoSpaceDE w:val="0"/>
        <w:autoSpaceDN w:val="0"/>
        <w:adjustRightInd w:val="0"/>
        <w:spacing w:line="236" w:lineRule="auto"/>
      </w:pPr>
    </w:p>
    <w:p w14:paraId="4763F5D2" w14:textId="18741C91" w:rsidR="0068692C" w:rsidRDefault="0068692C" w:rsidP="00A263C0">
      <w:pPr>
        <w:widowControl w:val="0"/>
        <w:overflowPunct w:val="0"/>
        <w:autoSpaceDE w:val="0"/>
        <w:autoSpaceDN w:val="0"/>
        <w:adjustRightInd w:val="0"/>
        <w:spacing w:line="236" w:lineRule="auto"/>
      </w:pPr>
    </w:p>
    <w:p w14:paraId="3978A76A" w14:textId="106E21DF" w:rsidR="0068692C" w:rsidRDefault="0068692C" w:rsidP="00A263C0">
      <w:pPr>
        <w:widowControl w:val="0"/>
        <w:overflowPunct w:val="0"/>
        <w:autoSpaceDE w:val="0"/>
        <w:autoSpaceDN w:val="0"/>
        <w:adjustRightInd w:val="0"/>
        <w:spacing w:line="236" w:lineRule="auto"/>
      </w:pPr>
    </w:p>
    <w:p w14:paraId="6C161F88" w14:textId="4D58F1C0" w:rsidR="0068692C" w:rsidRDefault="0068692C" w:rsidP="00A263C0">
      <w:pPr>
        <w:widowControl w:val="0"/>
        <w:overflowPunct w:val="0"/>
        <w:autoSpaceDE w:val="0"/>
        <w:autoSpaceDN w:val="0"/>
        <w:adjustRightInd w:val="0"/>
        <w:spacing w:line="236" w:lineRule="auto"/>
      </w:pPr>
    </w:p>
    <w:p w14:paraId="683F4158" w14:textId="5F020218" w:rsidR="0068692C" w:rsidRDefault="0068692C" w:rsidP="00A263C0">
      <w:pPr>
        <w:widowControl w:val="0"/>
        <w:overflowPunct w:val="0"/>
        <w:autoSpaceDE w:val="0"/>
        <w:autoSpaceDN w:val="0"/>
        <w:adjustRightInd w:val="0"/>
        <w:spacing w:line="236" w:lineRule="auto"/>
      </w:pPr>
    </w:p>
    <w:p w14:paraId="6B17388B" w14:textId="2A43278D" w:rsidR="0068692C" w:rsidRDefault="0068692C" w:rsidP="00A263C0">
      <w:pPr>
        <w:widowControl w:val="0"/>
        <w:overflowPunct w:val="0"/>
        <w:autoSpaceDE w:val="0"/>
        <w:autoSpaceDN w:val="0"/>
        <w:adjustRightInd w:val="0"/>
        <w:spacing w:line="236" w:lineRule="auto"/>
      </w:pPr>
    </w:p>
    <w:p w14:paraId="6D510803" w14:textId="1BCBCCC6" w:rsidR="0068692C" w:rsidRDefault="0068692C" w:rsidP="00A263C0">
      <w:pPr>
        <w:widowControl w:val="0"/>
        <w:overflowPunct w:val="0"/>
        <w:autoSpaceDE w:val="0"/>
        <w:autoSpaceDN w:val="0"/>
        <w:adjustRightInd w:val="0"/>
        <w:spacing w:line="236" w:lineRule="auto"/>
      </w:pPr>
    </w:p>
    <w:p w14:paraId="747B91BB" w14:textId="1BE68089" w:rsidR="0068692C" w:rsidRDefault="0068692C" w:rsidP="00A263C0">
      <w:pPr>
        <w:widowControl w:val="0"/>
        <w:overflowPunct w:val="0"/>
        <w:autoSpaceDE w:val="0"/>
        <w:autoSpaceDN w:val="0"/>
        <w:adjustRightInd w:val="0"/>
        <w:spacing w:line="236" w:lineRule="auto"/>
      </w:pPr>
    </w:p>
    <w:p w14:paraId="74DDD7B7" w14:textId="32FFA8F7" w:rsidR="0068692C" w:rsidRDefault="0068692C" w:rsidP="00A263C0">
      <w:pPr>
        <w:widowControl w:val="0"/>
        <w:overflowPunct w:val="0"/>
        <w:autoSpaceDE w:val="0"/>
        <w:autoSpaceDN w:val="0"/>
        <w:adjustRightInd w:val="0"/>
        <w:spacing w:line="236" w:lineRule="auto"/>
      </w:pPr>
    </w:p>
    <w:p w14:paraId="1501E56C" w14:textId="4E0FCAAD" w:rsidR="0068692C" w:rsidRDefault="0068692C" w:rsidP="00A263C0">
      <w:pPr>
        <w:widowControl w:val="0"/>
        <w:overflowPunct w:val="0"/>
        <w:autoSpaceDE w:val="0"/>
        <w:autoSpaceDN w:val="0"/>
        <w:adjustRightInd w:val="0"/>
        <w:spacing w:line="236" w:lineRule="auto"/>
      </w:pPr>
    </w:p>
    <w:p w14:paraId="4EDF3965" w14:textId="1FB5CD11" w:rsidR="0068692C" w:rsidRDefault="0068692C" w:rsidP="00A263C0">
      <w:pPr>
        <w:widowControl w:val="0"/>
        <w:overflowPunct w:val="0"/>
        <w:autoSpaceDE w:val="0"/>
        <w:autoSpaceDN w:val="0"/>
        <w:adjustRightInd w:val="0"/>
        <w:spacing w:line="236" w:lineRule="auto"/>
      </w:pPr>
    </w:p>
    <w:p w14:paraId="1C88C1A5" w14:textId="34F87F45" w:rsidR="0068692C" w:rsidRDefault="0068692C" w:rsidP="00A263C0">
      <w:pPr>
        <w:widowControl w:val="0"/>
        <w:overflowPunct w:val="0"/>
        <w:autoSpaceDE w:val="0"/>
        <w:autoSpaceDN w:val="0"/>
        <w:adjustRightInd w:val="0"/>
        <w:spacing w:line="236" w:lineRule="auto"/>
      </w:pPr>
    </w:p>
    <w:p w14:paraId="3C374512" w14:textId="63EBE6E6" w:rsidR="0068692C" w:rsidRDefault="0068692C" w:rsidP="00A263C0">
      <w:pPr>
        <w:widowControl w:val="0"/>
        <w:overflowPunct w:val="0"/>
        <w:autoSpaceDE w:val="0"/>
        <w:autoSpaceDN w:val="0"/>
        <w:adjustRightInd w:val="0"/>
        <w:spacing w:line="236" w:lineRule="auto"/>
      </w:pPr>
    </w:p>
    <w:p w14:paraId="6C05F5A5" w14:textId="70C7471C" w:rsidR="0068692C" w:rsidRDefault="0068692C" w:rsidP="00A263C0">
      <w:pPr>
        <w:widowControl w:val="0"/>
        <w:overflowPunct w:val="0"/>
        <w:autoSpaceDE w:val="0"/>
        <w:autoSpaceDN w:val="0"/>
        <w:adjustRightInd w:val="0"/>
        <w:spacing w:line="236" w:lineRule="auto"/>
      </w:pPr>
    </w:p>
    <w:p w14:paraId="27FFF2E3" w14:textId="7BD71FCA" w:rsidR="0068692C" w:rsidRDefault="0068692C" w:rsidP="00A263C0">
      <w:pPr>
        <w:widowControl w:val="0"/>
        <w:overflowPunct w:val="0"/>
        <w:autoSpaceDE w:val="0"/>
        <w:autoSpaceDN w:val="0"/>
        <w:adjustRightInd w:val="0"/>
        <w:spacing w:line="236" w:lineRule="auto"/>
      </w:pPr>
    </w:p>
    <w:p w14:paraId="06EB76D5" w14:textId="1B6894D8" w:rsidR="0068692C" w:rsidRDefault="0068692C" w:rsidP="00A263C0">
      <w:pPr>
        <w:widowControl w:val="0"/>
        <w:overflowPunct w:val="0"/>
        <w:autoSpaceDE w:val="0"/>
        <w:autoSpaceDN w:val="0"/>
        <w:adjustRightInd w:val="0"/>
        <w:spacing w:line="236" w:lineRule="auto"/>
      </w:pPr>
    </w:p>
    <w:p w14:paraId="1622E4DC" w14:textId="0B0B25E8" w:rsidR="0068692C" w:rsidRDefault="0068692C" w:rsidP="00A263C0">
      <w:pPr>
        <w:widowControl w:val="0"/>
        <w:overflowPunct w:val="0"/>
        <w:autoSpaceDE w:val="0"/>
        <w:autoSpaceDN w:val="0"/>
        <w:adjustRightInd w:val="0"/>
        <w:spacing w:line="236" w:lineRule="auto"/>
      </w:pPr>
    </w:p>
    <w:p w14:paraId="45B9EE00" w14:textId="3ED49A92" w:rsidR="0068692C" w:rsidRDefault="0068692C" w:rsidP="00A263C0">
      <w:pPr>
        <w:widowControl w:val="0"/>
        <w:overflowPunct w:val="0"/>
        <w:autoSpaceDE w:val="0"/>
        <w:autoSpaceDN w:val="0"/>
        <w:adjustRightInd w:val="0"/>
        <w:spacing w:line="236" w:lineRule="auto"/>
      </w:pPr>
    </w:p>
    <w:p w14:paraId="7D3A9F03" w14:textId="3EAC16FF" w:rsidR="0068692C" w:rsidRDefault="0068692C" w:rsidP="00A263C0">
      <w:pPr>
        <w:widowControl w:val="0"/>
        <w:overflowPunct w:val="0"/>
        <w:autoSpaceDE w:val="0"/>
        <w:autoSpaceDN w:val="0"/>
        <w:adjustRightInd w:val="0"/>
        <w:spacing w:line="236" w:lineRule="auto"/>
      </w:pPr>
    </w:p>
    <w:p w14:paraId="6AFB057B" w14:textId="6722570A" w:rsidR="0068692C" w:rsidRDefault="0068692C" w:rsidP="00A263C0">
      <w:pPr>
        <w:widowControl w:val="0"/>
        <w:overflowPunct w:val="0"/>
        <w:autoSpaceDE w:val="0"/>
        <w:autoSpaceDN w:val="0"/>
        <w:adjustRightInd w:val="0"/>
        <w:spacing w:line="236" w:lineRule="auto"/>
      </w:pPr>
    </w:p>
    <w:p w14:paraId="2B721BBC" w14:textId="40C414E0" w:rsidR="0068692C" w:rsidRDefault="0068692C" w:rsidP="00A263C0">
      <w:pPr>
        <w:widowControl w:val="0"/>
        <w:overflowPunct w:val="0"/>
        <w:autoSpaceDE w:val="0"/>
        <w:autoSpaceDN w:val="0"/>
        <w:adjustRightInd w:val="0"/>
        <w:spacing w:line="236" w:lineRule="auto"/>
      </w:pPr>
    </w:p>
    <w:p w14:paraId="3D619AAF" w14:textId="74489FF8" w:rsidR="0068692C" w:rsidRDefault="0068692C" w:rsidP="00A263C0">
      <w:pPr>
        <w:widowControl w:val="0"/>
        <w:overflowPunct w:val="0"/>
        <w:autoSpaceDE w:val="0"/>
        <w:autoSpaceDN w:val="0"/>
        <w:adjustRightInd w:val="0"/>
        <w:spacing w:line="236" w:lineRule="auto"/>
      </w:pPr>
    </w:p>
    <w:p w14:paraId="212DEA3A" w14:textId="142A4F51" w:rsidR="0068692C" w:rsidRDefault="0068692C" w:rsidP="00A263C0">
      <w:pPr>
        <w:widowControl w:val="0"/>
        <w:overflowPunct w:val="0"/>
        <w:autoSpaceDE w:val="0"/>
        <w:autoSpaceDN w:val="0"/>
        <w:adjustRightInd w:val="0"/>
        <w:spacing w:line="236" w:lineRule="auto"/>
      </w:pPr>
      <w:r w:rsidRPr="00A7185B">
        <w:rPr>
          <w:noProof/>
          <w:lang w:val="en-US" w:eastAsia="en-US"/>
        </w:rPr>
        <w:drawing>
          <wp:anchor distT="0" distB="0" distL="114300" distR="114300" simplePos="0" relativeHeight="251663360" behindDoc="0" locked="0" layoutInCell="1" allowOverlap="1" wp14:anchorId="36318734" wp14:editId="251CB93F">
            <wp:simplePos x="0" y="0"/>
            <wp:positionH relativeFrom="margin">
              <wp:posOffset>0</wp:posOffset>
            </wp:positionH>
            <wp:positionV relativeFrom="margin">
              <wp:posOffset>4824730</wp:posOffset>
            </wp:positionV>
            <wp:extent cx="6122035" cy="4235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235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3E46B6" w14:textId="2D1D8BBB" w:rsidR="0068692C" w:rsidRDefault="0068692C" w:rsidP="00A263C0">
      <w:pPr>
        <w:widowControl w:val="0"/>
        <w:overflowPunct w:val="0"/>
        <w:autoSpaceDE w:val="0"/>
        <w:autoSpaceDN w:val="0"/>
        <w:adjustRightInd w:val="0"/>
        <w:spacing w:line="236" w:lineRule="auto"/>
      </w:pPr>
    </w:p>
    <w:p w14:paraId="61865268" w14:textId="42990FA7" w:rsidR="0068692C" w:rsidRDefault="0068692C" w:rsidP="00A263C0">
      <w:pPr>
        <w:widowControl w:val="0"/>
        <w:overflowPunct w:val="0"/>
        <w:autoSpaceDE w:val="0"/>
        <w:autoSpaceDN w:val="0"/>
        <w:adjustRightInd w:val="0"/>
        <w:spacing w:line="236" w:lineRule="auto"/>
      </w:pPr>
    </w:p>
    <w:p w14:paraId="04FA43DA" w14:textId="649A97FE" w:rsidR="0068692C" w:rsidRDefault="0068692C" w:rsidP="00A263C0">
      <w:pPr>
        <w:widowControl w:val="0"/>
        <w:overflowPunct w:val="0"/>
        <w:autoSpaceDE w:val="0"/>
        <w:autoSpaceDN w:val="0"/>
        <w:adjustRightInd w:val="0"/>
        <w:spacing w:line="236" w:lineRule="auto"/>
      </w:pPr>
    </w:p>
    <w:p w14:paraId="19C5CEB5" w14:textId="6A47914C" w:rsidR="0068692C" w:rsidRDefault="0068692C" w:rsidP="00A263C0">
      <w:pPr>
        <w:widowControl w:val="0"/>
        <w:overflowPunct w:val="0"/>
        <w:autoSpaceDE w:val="0"/>
        <w:autoSpaceDN w:val="0"/>
        <w:adjustRightInd w:val="0"/>
        <w:spacing w:line="236" w:lineRule="auto"/>
      </w:pPr>
    </w:p>
    <w:p w14:paraId="569DF623" w14:textId="332A2DEE" w:rsidR="0068692C" w:rsidRDefault="0068692C" w:rsidP="00A263C0">
      <w:pPr>
        <w:widowControl w:val="0"/>
        <w:overflowPunct w:val="0"/>
        <w:autoSpaceDE w:val="0"/>
        <w:autoSpaceDN w:val="0"/>
        <w:adjustRightInd w:val="0"/>
        <w:spacing w:line="236" w:lineRule="auto"/>
      </w:pPr>
    </w:p>
    <w:p w14:paraId="7430C4F2" w14:textId="19F09E4C" w:rsidR="0068692C" w:rsidRDefault="0068692C" w:rsidP="00A263C0">
      <w:pPr>
        <w:widowControl w:val="0"/>
        <w:overflowPunct w:val="0"/>
        <w:autoSpaceDE w:val="0"/>
        <w:autoSpaceDN w:val="0"/>
        <w:adjustRightInd w:val="0"/>
        <w:spacing w:line="236" w:lineRule="auto"/>
      </w:pPr>
    </w:p>
    <w:p w14:paraId="3EF584E1" w14:textId="091BF833" w:rsidR="0068692C" w:rsidRDefault="0068692C" w:rsidP="00A263C0">
      <w:pPr>
        <w:widowControl w:val="0"/>
        <w:overflowPunct w:val="0"/>
        <w:autoSpaceDE w:val="0"/>
        <w:autoSpaceDN w:val="0"/>
        <w:adjustRightInd w:val="0"/>
        <w:spacing w:line="236" w:lineRule="auto"/>
      </w:pPr>
    </w:p>
    <w:p w14:paraId="110D6AE9" w14:textId="3A936CFF" w:rsidR="0068692C" w:rsidRDefault="0068692C" w:rsidP="00A263C0">
      <w:pPr>
        <w:widowControl w:val="0"/>
        <w:overflowPunct w:val="0"/>
        <w:autoSpaceDE w:val="0"/>
        <w:autoSpaceDN w:val="0"/>
        <w:adjustRightInd w:val="0"/>
        <w:spacing w:line="236" w:lineRule="auto"/>
      </w:pPr>
    </w:p>
    <w:p w14:paraId="44C94A74" w14:textId="57172611" w:rsidR="0068692C" w:rsidRDefault="0068692C" w:rsidP="00A263C0">
      <w:pPr>
        <w:widowControl w:val="0"/>
        <w:overflowPunct w:val="0"/>
        <w:autoSpaceDE w:val="0"/>
        <w:autoSpaceDN w:val="0"/>
        <w:adjustRightInd w:val="0"/>
        <w:spacing w:line="236" w:lineRule="auto"/>
      </w:pPr>
    </w:p>
    <w:p w14:paraId="2E1C49D2" w14:textId="56CB88F9" w:rsidR="0068692C" w:rsidRDefault="0068692C" w:rsidP="00A263C0">
      <w:pPr>
        <w:widowControl w:val="0"/>
        <w:overflowPunct w:val="0"/>
        <w:autoSpaceDE w:val="0"/>
        <w:autoSpaceDN w:val="0"/>
        <w:adjustRightInd w:val="0"/>
        <w:spacing w:line="236" w:lineRule="auto"/>
      </w:pPr>
    </w:p>
    <w:p w14:paraId="59529957" w14:textId="43A3841A" w:rsidR="0068692C" w:rsidRDefault="0068692C" w:rsidP="00A263C0">
      <w:pPr>
        <w:widowControl w:val="0"/>
        <w:overflowPunct w:val="0"/>
        <w:autoSpaceDE w:val="0"/>
        <w:autoSpaceDN w:val="0"/>
        <w:adjustRightInd w:val="0"/>
        <w:spacing w:line="236" w:lineRule="auto"/>
      </w:pPr>
    </w:p>
    <w:p w14:paraId="730FA412" w14:textId="6D181609" w:rsidR="0068692C" w:rsidRDefault="0068692C" w:rsidP="00A263C0">
      <w:pPr>
        <w:widowControl w:val="0"/>
        <w:overflowPunct w:val="0"/>
        <w:autoSpaceDE w:val="0"/>
        <w:autoSpaceDN w:val="0"/>
        <w:adjustRightInd w:val="0"/>
        <w:spacing w:line="236" w:lineRule="auto"/>
      </w:pPr>
    </w:p>
    <w:p w14:paraId="501237A0" w14:textId="2E98FAC2" w:rsidR="0068692C" w:rsidRDefault="0068692C" w:rsidP="00A263C0">
      <w:pPr>
        <w:widowControl w:val="0"/>
        <w:overflowPunct w:val="0"/>
        <w:autoSpaceDE w:val="0"/>
        <w:autoSpaceDN w:val="0"/>
        <w:adjustRightInd w:val="0"/>
        <w:spacing w:line="236" w:lineRule="auto"/>
      </w:pPr>
    </w:p>
    <w:p w14:paraId="3DD8A703" w14:textId="7528F25F" w:rsidR="0068692C" w:rsidRDefault="0068692C" w:rsidP="00A263C0">
      <w:pPr>
        <w:widowControl w:val="0"/>
        <w:overflowPunct w:val="0"/>
        <w:autoSpaceDE w:val="0"/>
        <w:autoSpaceDN w:val="0"/>
        <w:adjustRightInd w:val="0"/>
        <w:spacing w:line="236" w:lineRule="auto"/>
      </w:pPr>
    </w:p>
    <w:p w14:paraId="3EE71C26" w14:textId="06C01099" w:rsidR="0068692C" w:rsidRDefault="0068692C" w:rsidP="00A263C0">
      <w:pPr>
        <w:widowControl w:val="0"/>
        <w:overflowPunct w:val="0"/>
        <w:autoSpaceDE w:val="0"/>
        <w:autoSpaceDN w:val="0"/>
        <w:adjustRightInd w:val="0"/>
        <w:spacing w:line="236" w:lineRule="auto"/>
      </w:pPr>
    </w:p>
    <w:p w14:paraId="114973FC" w14:textId="294A4092" w:rsidR="0068692C" w:rsidRDefault="0068692C" w:rsidP="00A263C0">
      <w:pPr>
        <w:widowControl w:val="0"/>
        <w:overflowPunct w:val="0"/>
        <w:autoSpaceDE w:val="0"/>
        <w:autoSpaceDN w:val="0"/>
        <w:adjustRightInd w:val="0"/>
        <w:spacing w:line="236" w:lineRule="auto"/>
      </w:pPr>
    </w:p>
    <w:p w14:paraId="209BE932" w14:textId="2EA4C372" w:rsidR="0068692C" w:rsidRDefault="0068692C" w:rsidP="00A263C0">
      <w:pPr>
        <w:widowControl w:val="0"/>
        <w:overflowPunct w:val="0"/>
        <w:autoSpaceDE w:val="0"/>
        <w:autoSpaceDN w:val="0"/>
        <w:adjustRightInd w:val="0"/>
        <w:spacing w:line="236" w:lineRule="auto"/>
      </w:pPr>
    </w:p>
    <w:p w14:paraId="01EAC55C" w14:textId="16A53771" w:rsidR="0068692C" w:rsidRDefault="0068692C" w:rsidP="00A263C0">
      <w:pPr>
        <w:widowControl w:val="0"/>
        <w:overflowPunct w:val="0"/>
        <w:autoSpaceDE w:val="0"/>
        <w:autoSpaceDN w:val="0"/>
        <w:adjustRightInd w:val="0"/>
        <w:spacing w:line="236" w:lineRule="auto"/>
      </w:pPr>
    </w:p>
    <w:p w14:paraId="5B4CB0A2" w14:textId="6D06AAF1" w:rsidR="0068692C" w:rsidRDefault="0068692C" w:rsidP="00A263C0">
      <w:pPr>
        <w:widowControl w:val="0"/>
        <w:overflowPunct w:val="0"/>
        <w:autoSpaceDE w:val="0"/>
        <w:autoSpaceDN w:val="0"/>
        <w:adjustRightInd w:val="0"/>
        <w:spacing w:line="236" w:lineRule="auto"/>
      </w:pPr>
    </w:p>
    <w:p w14:paraId="33D8C202" w14:textId="60216D39" w:rsidR="0068692C" w:rsidRDefault="0068692C" w:rsidP="00A263C0">
      <w:pPr>
        <w:widowControl w:val="0"/>
        <w:overflowPunct w:val="0"/>
        <w:autoSpaceDE w:val="0"/>
        <w:autoSpaceDN w:val="0"/>
        <w:adjustRightInd w:val="0"/>
        <w:spacing w:line="236" w:lineRule="auto"/>
      </w:pPr>
    </w:p>
    <w:p w14:paraId="709C77A7" w14:textId="227D4531" w:rsidR="0068692C" w:rsidRDefault="0068692C" w:rsidP="00A263C0">
      <w:pPr>
        <w:widowControl w:val="0"/>
        <w:overflowPunct w:val="0"/>
        <w:autoSpaceDE w:val="0"/>
        <w:autoSpaceDN w:val="0"/>
        <w:adjustRightInd w:val="0"/>
        <w:spacing w:line="236" w:lineRule="auto"/>
      </w:pPr>
    </w:p>
    <w:p w14:paraId="3AD420D9" w14:textId="7056D34D" w:rsidR="0068692C" w:rsidRDefault="0068692C" w:rsidP="00A263C0">
      <w:pPr>
        <w:widowControl w:val="0"/>
        <w:overflowPunct w:val="0"/>
        <w:autoSpaceDE w:val="0"/>
        <w:autoSpaceDN w:val="0"/>
        <w:adjustRightInd w:val="0"/>
        <w:spacing w:line="236" w:lineRule="auto"/>
      </w:pPr>
    </w:p>
    <w:p w14:paraId="370B3A44" w14:textId="57E8050B" w:rsidR="0068692C" w:rsidRDefault="0068692C" w:rsidP="00A263C0">
      <w:pPr>
        <w:widowControl w:val="0"/>
        <w:overflowPunct w:val="0"/>
        <w:autoSpaceDE w:val="0"/>
        <w:autoSpaceDN w:val="0"/>
        <w:adjustRightInd w:val="0"/>
        <w:spacing w:line="236" w:lineRule="auto"/>
      </w:pPr>
    </w:p>
    <w:p w14:paraId="7774C369" w14:textId="77777777" w:rsidR="0068692C" w:rsidRPr="005B67F4" w:rsidRDefault="0068692C"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8B7965">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8B7965">
        <w:trPr>
          <w:trHeight w:val="336"/>
          <w:jc w:val="center"/>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0C43088D" w:rsidR="00D4751D" w:rsidRPr="008B7965" w:rsidRDefault="0068692C" w:rsidP="00D4751D">
            <w:pPr>
              <w:pStyle w:val="PlainText"/>
              <w:jc w:val="center"/>
              <w:rPr>
                <w:rFonts w:ascii="Times New Roman" w:hAnsi="Times New Roman" w:cs="Times New Roman"/>
                <w:szCs w:val="22"/>
              </w:rPr>
            </w:pPr>
            <w:r>
              <w:rPr>
                <w:rFonts w:ascii="Times New Roman" w:hAnsi="Times New Roman" w:cs="Times New Roman"/>
                <w:szCs w:val="22"/>
              </w:rPr>
              <w:t>Ginklų piramidės</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61A305" w14:textId="400C19D5" w:rsidR="00C2409A" w:rsidRDefault="0068692C" w:rsidP="00875AD7">
            <w:pPr>
              <w:ind w:hanging="103"/>
              <w:jc w:val="center"/>
              <w:rPr>
                <w:sz w:val="22"/>
                <w:szCs w:val="22"/>
              </w:rPr>
            </w:pPr>
            <w:r>
              <w:rPr>
                <w:sz w:val="22"/>
                <w:szCs w:val="22"/>
              </w:rPr>
              <w:t>44</w:t>
            </w:r>
          </w:p>
          <w:p w14:paraId="6BCDEE55" w14:textId="7FE520DE" w:rsidR="00D4751D" w:rsidRPr="00ED010F" w:rsidRDefault="00D4751D" w:rsidP="00B87760">
            <w:pPr>
              <w:ind w:hanging="103"/>
              <w:jc w:val="center"/>
              <w:rPr>
                <w:sz w:val="22"/>
                <w:szCs w:val="22"/>
              </w:rPr>
            </w:pPr>
          </w:p>
        </w:tc>
        <w:tc>
          <w:tcPr>
            <w:tcW w:w="1843" w:type="dxa"/>
            <w:shd w:val="clear" w:color="auto" w:fill="auto"/>
            <w:vAlign w:val="center"/>
          </w:tcPr>
          <w:p w14:paraId="4BBEA8A4" w14:textId="6D3924B9" w:rsidR="008B7965" w:rsidRDefault="008B7965" w:rsidP="008B7965">
            <w:pPr>
              <w:ind w:hanging="103"/>
              <w:jc w:val="center"/>
              <w:rPr>
                <w:sz w:val="22"/>
                <w:szCs w:val="22"/>
              </w:rPr>
            </w:pPr>
          </w:p>
          <w:p w14:paraId="563D17CE" w14:textId="7CAD966B" w:rsidR="008B7965" w:rsidRPr="00871306" w:rsidRDefault="008B7965"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2E29B932" w:rsidR="00D4751D" w:rsidRPr="00871306" w:rsidRDefault="0068692C" w:rsidP="00237293">
            <w:pPr>
              <w:widowControl w:val="0"/>
              <w:overflowPunct w:val="0"/>
              <w:autoSpaceDE w:val="0"/>
              <w:autoSpaceDN w:val="0"/>
              <w:adjustRightInd w:val="0"/>
              <w:spacing w:line="236" w:lineRule="auto"/>
              <w:jc w:val="center"/>
            </w:pPr>
            <w:r w:rsidRPr="0068692C">
              <w:rPr>
                <w:highlight w:val="yellow"/>
              </w:rPr>
              <w:t>---------</w:t>
            </w:r>
          </w:p>
        </w:tc>
      </w:tr>
      <w:tr w:rsidR="00D4751D" w:rsidRPr="00871306" w14:paraId="49C4ECD3" w14:textId="77777777" w:rsidTr="008B7965">
        <w:trPr>
          <w:jc w:val="center"/>
        </w:trPr>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2C6F4196"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597C1F1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5C3412FE" w14:textId="053741AB" w:rsidR="00B87760" w:rsidRDefault="00B87760" w:rsidP="004C1B85"/>
    <w:p w14:paraId="33DEE7C2" w14:textId="3A783EA7" w:rsidR="00B87760" w:rsidRDefault="00B87760" w:rsidP="004C1B85"/>
    <w:p w14:paraId="320870C6" w14:textId="04CBFF4A" w:rsidR="00B87760" w:rsidRDefault="00B87760" w:rsidP="004C1B85"/>
    <w:p w14:paraId="210D5E00" w14:textId="77777777" w:rsidR="00B87760" w:rsidRDefault="00B87760" w:rsidP="004C1B85"/>
    <w:p w14:paraId="7E3ACB8D" w14:textId="4CB2B1D4" w:rsidR="002702F9" w:rsidRDefault="002702F9" w:rsidP="004C1B85"/>
    <w:p w14:paraId="7E5CE003" w14:textId="5153D788" w:rsidR="002702F9" w:rsidRDefault="002702F9" w:rsidP="004C1B85"/>
    <w:p w14:paraId="41521166" w14:textId="2B56DC8A" w:rsidR="00413660" w:rsidRDefault="00413660" w:rsidP="00875AD7">
      <w:pPr>
        <w:jc w:val="both"/>
      </w:pPr>
    </w:p>
    <w:p w14:paraId="3E575C25" w14:textId="3C6FD561" w:rsidR="0068692C" w:rsidRDefault="0068692C" w:rsidP="00875AD7">
      <w:pPr>
        <w:jc w:val="both"/>
      </w:pPr>
    </w:p>
    <w:p w14:paraId="2959CA86" w14:textId="77777777" w:rsidR="0068692C" w:rsidRDefault="0068692C" w:rsidP="00875AD7">
      <w:pPr>
        <w:jc w:val="both"/>
      </w:pPr>
    </w:p>
    <w:p w14:paraId="2F8AB464" w14:textId="77777777" w:rsidR="00B87760" w:rsidRPr="00875AD7" w:rsidRDefault="00B87760" w:rsidP="00875AD7">
      <w:pPr>
        <w:jc w:val="both"/>
      </w:pPr>
    </w:p>
    <w:p w14:paraId="40B2F7B6" w14:textId="68A6B874" w:rsidR="00EE2432" w:rsidRPr="005B67F4" w:rsidRDefault="00EE2432" w:rsidP="004203D7">
      <w:pPr>
        <w:ind w:left="6663" w:firstLine="720"/>
        <w:rPr>
          <w:b/>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0CABA496" w:rsidR="00EE2432" w:rsidRPr="005B67F4" w:rsidRDefault="00EE2432" w:rsidP="00EE2432">
      <w:pPr>
        <w:jc w:val="center"/>
      </w:pPr>
      <w:r w:rsidRPr="005B67F4">
        <w:t>20</w:t>
      </w:r>
      <w:r w:rsidR="00D4055D">
        <w:t>25</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222AADB6" w:rsidR="00EE2432" w:rsidRPr="005B67F4" w:rsidRDefault="0068692C" w:rsidP="003B0AD8">
            <w:pPr>
              <w:tabs>
                <w:tab w:val="left" w:pos="3330"/>
              </w:tabs>
              <w:jc w:val="center"/>
              <w:rPr>
                <w:sz w:val="22"/>
              </w:rPr>
            </w:pPr>
            <w:r>
              <w:rPr>
                <w:sz w:val="20"/>
                <w:szCs w:val="22"/>
              </w:rPr>
              <w:t>Ginklų piramidės</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6D3E9B5E" w:rsidR="00EE2432" w:rsidRPr="004203D7" w:rsidRDefault="00EE2432" w:rsidP="004203D7">
      <w:pPr>
        <w:ind w:left="6663" w:firstLine="720"/>
        <w:rPr>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1688044C" w:rsidR="00EE2432" w:rsidRPr="005B67F4" w:rsidRDefault="00EE2432" w:rsidP="00EE2432">
      <w:pPr>
        <w:jc w:val="center"/>
      </w:pPr>
      <w:r w:rsidRPr="005B67F4">
        <w:t>20</w:t>
      </w:r>
      <w:r w:rsidR="00D4055D">
        <w:t>25</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9"/>
        <w:gridCol w:w="1524"/>
        <w:gridCol w:w="1985"/>
        <w:gridCol w:w="1417"/>
        <w:gridCol w:w="2233"/>
      </w:tblGrid>
      <w:tr w:rsidR="00EE2432" w:rsidRPr="005B67F4" w14:paraId="0EF9484A" w14:textId="77777777" w:rsidTr="008B7965">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2159"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1524"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8B7965">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2159" w:type="dxa"/>
            <w:vAlign w:val="center"/>
          </w:tcPr>
          <w:p w14:paraId="01BE8104" w14:textId="672937AA" w:rsidR="00EE2432" w:rsidRPr="005B67F4" w:rsidRDefault="0068692C" w:rsidP="003B0AD8">
            <w:pPr>
              <w:tabs>
                <w:tab w:val="left" w:pos="3330"/>
              </w:tabs>
              <w:jc w:val="center"/>
              <w:rPr>
                <w:i/>
                <w:sz w:val="18"/>
                <w:szCs w:val="18"/>
              </w:rPr>
            </w:pPr>
            <w:r>
              <w:rPr>
                <w:sz w:val="20"/>
                <w:szCs w:val="22"/>
              </w:rPr>
              <w:t>Ginklų piramidės</w:t>
            </w:r>
          </w:p>
        </w:tc>
        <w:tc>
          <w:tcPr>
            <w:tcW w:w="1524" w:type="dxa"/>
            <w:shd w:val="clear" w:color="auto" w:fill="auto"/>
            <w:vAlign w:val="center"/>
          </w:tcPr>
          <w:p w14:paraId="04682A9B" w14:textId="77777777" w:rsidR="00EE2432" w:rsidRPr="008B7965" w:rsidRDefault="00EE2432" w:rsidP="00595B09">
            <w:pPr>
              <w:tabs>
                <w:tab w:val="left" w:pos="3330"/>
              </w:tabs>
              <w:jc w:val="center"/>
              <w:rPr>
                <w:sz w:val="18"/>
                <w:szCs w:val="18"/>
              </w:rPr>
            </w:pPr>
            <w:r w:rsidRPr="008B7965">
              <w:rPr>
                <w:sz w:val="18"/>
                <w:szCs w:val="18"/>
              </w:rPr>
              <w:t>Vnt.</w:t>
            </w:r>
          </w:p>
        </w:tc>
        <w:tc>
          <w:tcPr>
            <w:tcW w:w="1985" w:type="dxa"/>
            <w:shd w:val="clear" w:color="auto" w:fill="auto"/>
            <w:vAlign w:val="center"/>
          </w:tcPr>
          <w:p w14:paraId="2B373FF9" w14:textId="02E19B8B" w:rsidR="00EE2432" w:rsidRPr="005B67F4" w:rsidRDefault="0068692C" w:rsidP="00595B09">
            <w:pPr>
              <w:jc w:val="center"/>
              <w:rPr>
                <w:sz w:val="22"/>
              </w:rPr>
            </w:pPr>
            <w:r>
              <w:rPr>
                <w:sz w:val="22"/>
              </w:rPr>
              <w:t>44</w:t>
            </w:r>
          </w:p>
        </w:tc>
        <w:tc>
          <w:tcPr>
            <w:tcW w:w="1417" w:type="dxa"/>
            <w:shd w:val="clear" w:color="auto" w:fill="auto"/>
            <w:vAlign w:val="center"/>
          </w:tcPr>
          <w:p w14:paraId="019DFEC1" w14:textId="2EE13C13" w:rsidR="00EE2432" w:rsidRPr="005B67F4" w:rsidRDefault="00EE2432" w:rsidP="006F1D31">
            <w:pPr>
              <w:jc w:val="center"/>
              <w:rPr>
                <w:sz w:val="22"/>
              </w:rPr>
            </w:pPr>
          </w:p>
        </w:tc>
        <w:tc>
          <w:tcPr>
            <w:tcW w:w="2233" w:type="dxa"/>
            <w:vAlign w:val="center"/>
          </w:tcPr>
          <w:p w14:paraId="2542EB66" w14:textId="1DD8A624" w:rsidR="00EE2432" w:rsidRPr="005B67F4" w:rsidRDefault="00EE2432"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2"/>
      <w:footerReference w:type="default" r:id="rId13"/>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31564" w14:textId="77777777" w:rsidR="00A65DBB" w:rsidRDefault="00A65DBB">
      <w:r>
        <w:separator/>
      </w:r>
    </w:p>
  </w:endnote>
  <w:endnote w:type="continuationSeparator" w:id="0">
    <w:p w14:paraId="76AD30C5" w14:textId="77777777" w:rsidR="00A65DBB" w:rsidRDefault="00A6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2D1A9481" w:rsidR="0068692C" w:rsidRDefault="0068692C" w:rsidP="00413660">
    <w:pPr>
      <w:pStyle w:val="Footer"/>
      <w:jc w:val="center"/>
    </w:pPr>
    <w:r>
      <w:fldChar w:fldCharType="begin"/>
    </w:r>
    <w:r>
      <w:instrText xml:space="preserve"> PAGE   \* MERGEFORMAT </w:instrText>
    </w:r>
    <w:r>
      <w:fldChar w:fldCharType="separate"/>
    </w:r>
    <w:r w:rsidR="00F42028">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5DB70" w14:textId="77777777" w:rsidR="00A65DBB" w:rsidRDefault="00A65DBB">
      <w:r>
        <w:separator/>
      </w:r>
    </w:p>
  </w:footnote>
  <w:footnote w:type="continuationSeparator" w:id="0">
    <w:p w14:paraId="7732FAC3" w14:textId="77777777" w:rsidR="00A65DBB" w:rsidRDefault="00A65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68692C" w:rsidRDefault="0068692C"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8692C" w:rsidRDefault="00686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2FF7"/>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3FE8"/>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3A7C"/>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09D8"/>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C7FF5"/>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8692C"/>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62A6"/>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B7965"/>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B6EFE"/>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6E05"/>
    <w:rsid w:val="00A27AEB"/>
    <w:rsid w:val="00A3091D"/>
    <w:rsid w:val="00A327F2"/>
    <w:rsid w:val="00A36A7B"/>
    <w:rsid w:val="00A433B0"/>
    <w:rsid w:val="00A45A89"/>
    <w:rsid w:val="00A478B9"/>
    <w:rsid w:val="00A47F36"/>
    <w:rsid w:val="00A50ABD"/>
    <w:rsid w:val="00A50C04"/>
    <w:rsid w:val="00A55C30"/>
    <w:rsid w:val="00A570DD"/>
    <w:rsid w:val="00A57CA3"/>
    <w:rsid w:val="00A61096"/>
    <w:rsid w:val="00A61559"/>
    <w:rsid w:val="00A62AF2"/>
    <w:rsid w:val="00A62C46"/>
    <w:rsid w:val="00A641C0"/>
    <w:rsid w:val="00A65DBB"/>
    <w:rsid w:val="00A710F2"/>
    <w:rsid w:val="00A73687"/>
    <w:rsid w:val="00A73B3F"/>
    <w:rsid w:val="00A741D8"/>
    <w:rsid w:val="00A759CC"/>
    <w:rsid w:val="00A82B7E"/>
    <w:rsid w:val="00A83637"/>
    <w:rsid w:val="00A865AF"/>
    <w:rsid w:val="00A926FA"/>
    <w:rsid w:val="00A9352E"/>
    <w:rsid w:val="00A95821"/>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4800"/>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3A12"/>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2028"/>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0B44"/>
    <w:rsid w:val="00F91D4D"/>
    <w:rsid w:val="00F929BC"/>
    <w:rsid w:val="00F93DEC"/>
    <w:rsid w:val="00F94CFB"/>
    <w:rsid w:val="00F9565D"/>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qFormat/>
    <w:rsid w:val="0068692C"/>
    <w:pPr>
      <w:keepNext/>
      <w:tabs>
        <w:tab w:val="left" w:pos="0"/>
      </w:tabs>
      <w:ind w:left="720" w:hanging="720"/>
      <w:jc w:val="both"/>
      <w:outlineLvl w:val="2"/>
    </w:pPr>
    <w:rPr>
      <w:b/>
    </w:rPr>
  </w:style>
  <w:style w:type="paragraph" w:styleId="Heading4">
    <w:name w:val="heading 4"/>
    <w:basedOn w:val="Normal"/>
    <w:next w:val="Normal"/>
    <w:link w:val="Heading4Char"/>
    <w:qFormat/>
    <w:rsid w:val="0068692C"/>
    <w:pPr>
      <w:keepNext/>
      <w:tabs>
        <w:tab w:val="left" w:pos="0"/>
      </w:tabs>
      <w:ind w:left="864" w:hanging="864"/>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 w:type="character" w:customStyle="1" w:styleId="Heading1Char">
    <w:name w:val="Heading 1 Char"/>
    <w:basedOn w:val="DefaultParagraphFont"/>
    <w:link w:val="Heading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Heading3Char">
    <w:name w:val="Heading 3 Char"/>
    <w:basedOn w:val="DefaultParagraphFont"/>
    <w:link w:val="Heading3"/>
    <w:rsid w:val="0068692C"/>
    <w:rPr>
      <w:b/>
      <w:sz w:val="24"/>
      <w:szCs w:val="24"/>
      <w:lang w:val="lt-LT" w:eastAsia="lt-LT"/>
    </w:rPr>
  </w:style>
  <w:style w:type="character" w:customStyle="1" w:styleId="Heading4Char">
    <w:name w:val="Heading 4 Char"/>
    <w:basedOn w:val="DefaultParagraphFont"/>
    <w:link w:val="Heading4"/>
    <w:rsid w:val="0068692C"/>
    <w:rPr>
      <w:b/>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CA03F-758C-488E-AEDE-261F6B94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20</Pages>
  <Words>9302</Words>
  <Characters>53023</Characters>
  <Application>Microsoft Office Word</Application>
  <DocSecurity>0</DocSecurity>
  <Lines>441</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62201</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Jonas Mazeika</cp:lastModifiedBy>
  <cp:revision>13</cp:revision>
  <cp:lastPrinted>2020-11-30T12:44:00Z</cp:lastPrinted>
  <dcterms:created xsi:type="dcterms:W3CDTF">2025-10-27T12:27:00Z</dcterms:created>
  <dcterms:modified xsi:type="dcterms:W3CDTF">2025-11-12T12:33:00Z</dcterms:modified>
</cp:coreProperties>
</file>